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8DF" w:rsidRDefault="00B5741C" w:rsidP="00000F6B">
      <w:pPr>
        <w:autoSpaceDE w:val="0"/>
        <w:autoSpaceDN w:val="0"/>
        <w:adjustRightInd w:val="0"/>
        <w:spacing w:line="360" w:lineRule="auto"/>
        <w:rPr>
          <w:b/>
          <w:position w:val="3"/>
        </w:rPr>
      </w:pPr>
      <w:r w:rsidRPr="000260AC">
        <w:rPr>
          <w:b/>
          <w:position w:val="3"/>
        </w:rPr>
        <w:t xml:space="preserve">Efeito de reguladores vegetais no desenvolvimento de plantas de </w:t>
      </w:r>
      <w:proofErr w:type="spellStart"/>
      <w:r w:rsidR="00490287">
        <w:rPr>
          <w:b/>
          <w:position w:val="3"/>
        </w:rPr>
        <w:t>Guaco</w:t>
      </w:r>
      <w:proofErr w:type="spellEnd"/>
      <w:r w:rsidR="000260AC">
        <w:rPr>
          <w:b/>
          <w:position w:val="3"/>
        </w:rPr>
        <w:t>.</w:t>
      </w:r>
    </w:p>
    <w:p w:rsidR="000741E9" w:rsidRPr="000260AC" w:rsidRDefault="000741E9" w:rsidP="00000F6B">
      <w:pPr>
        <w:autoSpaceDE w:val="0"/>
        <w:autoSpaceDN w:val="0"/>
        <w:adjustRightInd w:val="0"/>
        <w:spacing w:line="360" w:lineRule="auto"/>
        <w:rPr>
          <w:b/>
          <w:position w:val="3"/>
        </w:rPr>
      </w:pPr>
    </w:p>
    <w:p w:rsidR="00A63B7C" w:rsidRDefault="00A63B7C" w:rsidP="000260AC">
      <w:pPr>
        <w:autoSpaceDE w:val="0"/>
        <w:autoSpaceDN w:val="0"/>
        <w:adjustRightInd w:val="0"/>
        <w:spacing w:line="360" w:lineRule="auto"/>
        <w:jc w:val="both"/>
        <w:rPr>
          <w:position w:val="3"/>
        </w:rPr>
      </w:pPr>
      <w:r w:rsidRPr="000260AC">
        <w:rPr>
          <w:position w:val="3"/>
        </w:rPr>
        <w:t xml:space="preserve">Rodrigo Alberto </w:t>
      </w:r>
      <w:proofErr w:type="spellStart"/>
      <w:r w:rsidRPr="000260AC">
        <w:rPr>
          <w:position w:val="3"/>
        </w:rPr>
        <w:t>Repke</w:t>
      </w:r>
      <w:proofErr w:type="spellEnd"/>
      <w:r w:rsidR="000260AC">
        <w:rPr>
          <w:rStyle w:val="Refdenotaderodap"/>
          <w:position w:val="3"/>
        </w:rPr>
        <w:footnoteReference w:id="1"/>
      </w:r>
      <w:r w:rsidRPr="000260AC">
        <w:rPr>
          <w:position w:val="3"/>
        </w:rPr>
        <w:t xml:space="preserve">, Maria Luciana Pereira </w:t>
      </w:r>
      <w:proofErr w:type="spellStart"/>
      <w:r w:rsidRPr="000260AC">
        <w:rPr>
          <w:position w:val="3"/>
        </w:rPr>
        <w:t>Manzoli</w:t>
      </w:r>
      <w:proofErr w:type="spellEnd"/>
      <w:r w:rsidRPr="000260AC">
        <w:rPr>
          <w:position w:val="3"/>
        </w:rPr>
        <w:t xml:space="preserve"> Capaldi</w:t>
      </w:r>
      <w:r w:rsidR="000260AC">
        <w:rPr>
          <w:rStyle w:val="Refdenotaderodap"/>
          <w:position w:val="3"/>
        </w:rPr>
        <w:footnoteReference w:id="2"/>
      </w:r>
      <w:r w:rsidR="000260AC">
        <w:rPr>
          <w:position w:val="3"/>
        </w:rPr>
        <w:t xml:space="preserve"> e</w:t>
      </w:r>
      <w:r w:rsidRPr="000260AC">
        <w:rPr>
          <w:position w:val="3"/>
        </w:rPr>
        <w:t xml:space="preserve"> Marcio Christian Serpa Domingues</w:t>
      </w:r>
      <w:r w:rsidR="000260AC">
        <w:rPr>
          <w:rStyle w:val="Refdenotaderodap"/>
          <w:position w:val="3"/>
        </w:rPr>
        <w:footnoteReference w:id="3"/>
      </w:r>
    </w:p>
    <w:p w:rsidR="000741E9" w:rsidRPr="000260AC" w:rsidRDefault="000741E9" w:rsidP="000260AC">
      <w:pPr>
        <w:autoSpaceDE w:val="0"/>
        <w:autoSpaceDN w:val="0"/>
        <w:adjustRightInd w:val="0"/>
        <w:spacing w:line="360" w:lineRule="auto"/>
        <w:jc w:val="both"/>
        <w:rPr>
          <w:position w:val="3"/>
        </w:rPr>
      </w:pPr>
    </w:p>
    <w:p w:rsidR="00AA4DA8" w:rsidRPr="0046717A" w:rsidRDefault="0014791F" w:rsidP="0046717A">
      <w:pPr>
        <w:autoSpaceDE w:val="0"/>
        <w:autoSpaceDN w:val="0"/>
        <w:adjustRightInd w:val="0"/>
        <w:spacing w:line="360" w:lineRule="auto"/>
        <w:rPr>
          <w:b/>
          <w:position w:val="3"/>
          <w:sz w:val="16"/>
        </w:rPr>
      </w:pPr>
      <w:r w:rsidRPr="00490287">
        <w:rPr>
          <w:position w:val="3"/>
          <w:sz w:val="20"/>
        </w:rPr>
        <w:t>R</w:t>
      </w:r>
      <w:r w:rsidR="0046717A" w:rsidRPr="00490287">
        <w:rPr>
          <w:position w:val="3"/>
          <w:sz w:val="20"/>
        </w:rPr>
        <w:t>esumo -</w:t>
      </w:r>
      <w:r w:rsidR="0046717A">
        <w:rPr>
          <w:b/>
          <w:position w:val="3"/>
          <w:sz w:val="20"/>
        </w:rPr>
        <w:t xml:space="preserve"> </w:t>
      </w:r>
      <w:r w:rsidR="00AA4DA8" w:rsidRPr="0046717A">
        <w:rPr>
          <w:sz w:val="20"/>
        </w:rPr>
        <w:t xml:space="preserve">Com objetivo de avaliar o efeito de reguladores vegetais sob o aspecto biométrico e morfológico das plantas de </w:t>
      </w:r>
      <w:r w:rsidR="00AA4DA8" w:rsidRPr="0046717A">
        <w:rPr>
          <w:i/>
          <w:sz w:val="20"/>
        </w:rPr>
        <w:t xml:space="preserve">M. </w:t>
      </w:r>
      <w:proofErr w:type="spellStart"/>
      <w:r w:rsidR="00AA4DA8" w:rsidRPr="0046717A">
        <w:rPr>
          <w:i/>
          <w:sz w:val="20"/>
        </w:rPr>
        <w:t>glomerata</w:t>
      </w:r>
      <w:proofErr w:type="spellEnd"/>
      <w:r w:rsidR="00AA4DA8" w:rsidRPr="0046717A">
        <w:rPr>
          <w:sz w:val="20"/>
        </w:rPr>
        <w:t xml:space="preserve">, o experimento foi conduzido no Campo Experimental das Faculdades Adamantinenses Integradas – FAI – Adamantina – SP, sob ambiente protegido, em vasos. Os tratamentos constaram da combinação de doses do </w:t>
      </w:r>
      <w:proofErr w:type="spellStart"/>
      <w:r w:rsidR="00AA4DA8" w:rsidRPr="0046717A">
        <w:rPr>
          <w:sz w:val="20"/>
        </w:rPr>
        <w:t>bioestimulante</w:t>
      </w:r>
      <w:proofErr w:type="spellEnd"/>
      <w:r w:rsidR="00AA4DA8" w:rsidRPr="0046717A">
        <w:rPr>
          <w:sz w:val="20"/>
        </w:rPr>
        <w:t xml:space="preserve"> </w:t>
      </w:r>
      <w:proofErr w:type="spellStart"/>
      <w:r w:rsidR="00AA4DA8" w:rsidRPr="0046717A">
        <w:rPr>
          <w:sz w:val="20"/>
        </w:rPr>
        <w:t>Stimulate</w:t>
      </w:r>
      <w:proofErr w:type="spellEnd"/>
      <w:r w:rsidR="00AA4DA8" w:rsidRPr="0046717A">
        <w:rPr>
          <w:sz w:val="20"/>
        </w:rPr>
        <w:t xml:space="preserve">® (10, 20, 40, 80 e 120 </w:t>
      </w:r>
      <w:proofErr w:type="spellStart"/>
      <w:proofErr w:type="gramStart"/>
      <w:r w:rsidR="00AA4DA8" w:rsidRPr="0046717A">
        <w:rPr>
          <w:sz w:val="20"/>
        </w:rPr>
        <w:t>mlL</w:t>
      </w:r>
      <w:proofErr w:type="spellEnd"/>
      <w:proofErr w:type="gramEnd"/>
      <w:r w:rsidR="00AA4DA8" w:rsidRPr="0046717A">
        <w:rPr>
          <w:sz w:val="20"/>
          <w:vertAlign w:val="superscript"/>
        </w:rPr>
        <w:t>-1</w:t>
      </w:r>
      <w:r w:rsidR="00AA4DA8" w:rsidRPr="0046717A">
        <w:rPr>
          <w:sz w:val="20"/>
        </w:rPr>
        <w:t xml:space="preserve">), de </w:t>
      </w:r>
      <w:proofErr w:type="spellStart"/>
      <w:r w:rsidR="00AA4DA8" w:rsidRPr="0046717A">
        <w:rPr>
          <w:sz w:val="20"/>
        </w:rPr>
        <w:t>Ethephon</w:t>
      </w:r>
      <w:proofErr w:type="spellEnd"/>
      <w:r w:rsidR="00AA4DA8" w:rsidRPr="0046717A">
        <w:rPr>
          <w:sz w:val="20"/>
        </w:rPr>
        <w:t xml:space="preserve"> (</w:t>
      </w:r>
      <w:proofErr w:type="spellStart"/>
      <w:r w:rsidR="00AA4DA8" w:rsidRPr="0046717A">
        <w:rPr>
          <w:sz w:val="20"/>
        </w:rPr>
        <w:t>Ethrel</w:t>
      </w:r>
      <w:proofErr w:type="spellEnd"/>
      <w:r w:rsidR="00AA4DA8" w:rsidRPr="0046717A">
        <w:rPr>
          <w:sz w:val="20"/>
        </w:rPr>
        <w:t xml:space="preserve">) (50,100 e 200 </w:t>
      </w:r>
      <w:proofErr w:type="spellStart"/>
      <w:r w:rsidR="00AA4DA8" w:rsidRPr="0046717A">
        <w:rPr>
          <w:sz w:val="20"/>
        </w:rPr>
        <w:t>mlL</w:t>
      </w:r>
      <w:proofErr w:type="spellEnd"/>
      <w:r w:rsidR="00AA4DA8" w:rsidRPr="0046717A">
        <w:rPr>
          <w:sz w:val="20"/>
          <w:vertAlign w:val="superscript"/>
        </w:rPr>
        <w:t>-1</w:t>
      </w:r>
      <w:r w:rsidR="00AA4DA8" w:rsidRPr="0046717A">
        <w:rPr>
          <w:sz w:val="20"/>
        </w:rPr>
        <w:t>) e CCC (</w:t>
      </w:r>
      <w:proofErr w:type="spellStart"/>
      <w:r w:rsidR="00AA4DA8" w:rsidRPr="0046717A">
        <w:rPr>
          <w:sz w:val="20"/>
        </w:rPr>
        <w:t>Chlormequat</w:t>
      </w:r>
      <w:proofErr w:type="spellEnd"/>
      <w:r w:rsidR="00AA4DA8" w:rsidRPr="0046717A">
        <w:rPr>
          <w:sz w:val="20"/>
        </w:rPr>
        <w:t xml:space="preserve">) (100, 500 e 1.000 </w:t>
      </w:r>
      <w:proofErr w:type="spellStart"/>
      <w:r w:rsidR="00AA4DA8" w:rsidRPr="0046717A">
        <w:rPr>
          <w:sz w:val="20"/>
        </w:rPr>
        <w:t>mlL</w:t>
      </w:r>
      <w:proofErr w:type="spellEnd"/>
      <w:r w:rsidR="00AA4DA8" w:rsidRPr="0046717A">
        <w:rPr>
          <w:sz w:val="20"/>
          <w:vertAlign w:val="superscript"/>
        </w:rPr>
        <w:t>-1</w:t>
      </w:r>
      <w:r w:rsidR="00AA4DA8" w:rsidRPr="0046717A">
        <w:rPr>
          <w:sz w:val="20"/>
        </w:rPr>
        <w:t xml:space="preserve">) aplicados via foliar em 6 períodos distintos. Realizaram-se coletas de dados aos 15, 30, 45, 60, 75 e 90 dias após a aplicação. Foram avaliadas características de comprimento foliar, diâmetro de pecíolo, espessura da nervura central foliar, massa fresca e massa seca de folhas, número de brotações, número e </w:t>
      </w:r>
      <w:proofErr w:type="gramStart"/>
      <w:r w:rsidR="00AA4DA8" w:rsidRPr="0046717A">
        <w:rPr>
          <w:sz w:val="20"/>
        </w:rPr>
        <w:t>diâmetro</w:t>
      </w:r>
      <w:proofErr w:type="gramEnd"/>
      <w:r w:rsidR="00AA4DA8" w:rsidRPr="0046717A">
        <w:rPr>
          <w:sz w:val="20"/>
        </w:rPr>
        <w:t xml:space="preserve"> de ductos secretores. A aplicação de </w:t>
      </w:r>
      <w:proofErr w:type="spellStart"/>
      <w:r w:rsidR="00AA4DA8" w:rsidRPr="0046717A">
        <w:rPr>
          <w:sz w:val="20"/>
        </w:rPr>
        <w:t>ethephon</w:t>
      </w:r>
      <w:proofErr w:type="spellEnd"/>
      <w:r w:rsidR="00AA4DA8" w:rsidRPr="0046717A">
        <w:rPr>
          <w:sz w:val="20"/>
        </w:rPr>
        <w:t xml:space="preserve"> proporciona aumento no número de brotações, todos os reguladores aumentam o tamanho longitudinal das folhas. Algumas doses da mistura comercial de GA</w:t>
      </w:r>
      <w:r w:rsidR="00AA4DA8" w:rsidRPr="0046717A">
        <w:rPr>
          <w:sz w:val="20"/>
          <w:vertAlign w:val="subscript"/>
        </w:rPr>
        <w:t>3</w:t>
      </w:r>
      <w:r w:rsidR="00AA4DA8" w:rsidRPr="0046717A">
        <w:rPr>
          <w:sz w:val="20"/>
        </w:rPr>
        <w:t>+</w:t>
      </w:r>
      <w:proofErr w:type="spellStart"/>
      <w:r w:rsidR="00AA4DA8" w:rsidRPr="0046717A">
        <w:rPr>
          <w:sz w:val="20"/>
        </w:rPr>
        <w:t>cinetina</w:t>
      </w:r>
      <w:proofErr w:type="spellEnd"/>
      <w:r w:rsidR="00AA4DA8" w:rsidRPr="0046717A">
        <w:rPr>
          <w:sz w:val="20"/>
        </w:rPr>
        <w:t xml:space="preserve">+IBA e de CCC aumentam o diâmetro do pecíolo </w:t>
      </w:r>
      <w:r w:rsidR="00553B21" w:rsidRPr="0046717A">
        <w:rPr>
          <w:sz w:val="20"/>
        </w:rPr>
        <w:t xml:space="preserve">e </w:t>
      </w:r>
      <w:r w:rsidR="00AA4DA8" w:rsidRPr="0046717A">
        <w:rPr>
          <w:sz w:val="20"/>
        </w:rPr>
        <w:t>a espessura da nervura central e as alterações morfológicas</w:t>
      </w:r>
      <w:r w:rsidR="00553B21" w:rsidRPr="0046717A">
        <w:rPr>
          <w:sz w:val="20"/>
        </w:rPr>
        <w:t xml:space="preserve"> que </w:t>
      </w:r>
      <w:r w:rsidR="00AA4DA8" w:rsidRPr="0046717A">
        <w:rPr>
          <w:sz w:val="20"/>
        </w:rPr>
        <w:t xml:space="preserve">ocorrem </w:t>
      </w:r>
      <w:r w:rsidR="00553B21" w:rsidRPr="0046717A">
        <w:rPr>
          <w:sz w:val="20"/>
        </w:rPr>
        <w:t>nos</w:t>
      </w:r>
      <w:r w:rsidR="00AA4DA8" w:rsidRPr="0046717A">
        <w:rPr>
          <w:sz w:val="20"/>
        </w:rPr>
        <w:t xml:space="preserve"> ductos e a variação do seu diâmetro sofre influência na aplicação da mistura comercial de GA</w:t>
      </w:r>
      <w:r w:rsidR="00AA4DA8" w:rsidRPr="0046717A">
        <w:rPr>
          <w:sz w:val="20"/>
          <w:vertAlign w:val="subscript"/>
        </w:rPr>
        <w:t>3</w:t>
      </w:r>
      <w:r w:rsidR="00AA4DA8" w:rsidRPr="0046717A">
        <w:rPr>
          <w:sz w:val="20"/>
        </w:rPr>
        <w:t xml:space="preserve">+ </w:t>
      </w:r>
      <w:proofErr w:type="spellStart"/>
      <w:r w:rsidR="00AA4DA8" w:rsidRPr="0046717A">
        <w:rPr>
          <w:sz w:val="20"/>
        </w:rPr>
        <w:t>cinetina</w:t>
      </w:r>
      <w:proofErr w:type="spellEnd"/>
      <w:r w:rsidR="00AA4DA8" w:rsidRPr="0046717A">
        <w:rPr>
          <w:sz w:val="20"/>
        </w:rPr>
        <w:t>+IBA.</w:t>
      </w:r>
    </w:p>
    <w:p w:rsidR="00A36F7D" w:rsidRPr="00490287" w:rsidRDefault="00AA4DA8" w:rsidP="000260AC">
      <w:pPr>
        <w:pStyle w:val="SemEspaamento"/>
        <w:spacing w:line="360" w:lineRule="auto"/>
        <w:jc w:val="both"/>
        <w:rPr>
          <w:sz w:val="20"/>
        </w:rPr>
      </w:pPr>
      <w:proofErr w:type="spellStart"/>
      <w:r w:rsidRPr="00490287">
        <w:rPr>
          <w:sz w:val="20"/>
        </w:rPr>
        <w:t>Palavras-chave</w:t>
      </w:r>
      <w:proofErr w:type="spellEnd"/>
      <w:r w:rsidR="00490287">
        <w:rPr>
          <w:sz w:val="20"/>
        </w:rPr>
        <w:t>:</w:t>
      </w:r>
      <w:r w:rsidR="00490287" w:rsidRPr="00490287">
        <w:rPr>
          <w:i/>
          <w:sz w:val="20"/>
        </w:rPr>
        <w:t xml:space="preserve"> </w:t>
      </w:r>
      <w:proofErr w:type="spellStart"/>
      <w:r w:rsidR="00490287" w:rsidRPr="00490287">
        <w:rPr>
          <w:i/>
          <w:sz w:val="20"/>
        </w:rPr>
        <w:t>Mikania</w:t>
      </w:r>
      <w:proofErr w:type="spellEnd"/>
      <w:r w:rsidR="00490287" w:rsidRPr="00490287">
        <w:rPr>
          <w:i/>
          <w:sz w:val="20"/>
        </w:rPr>
        <w:t xml:space="preserve"> </w:t>
      </w:r>
      <w:proofErr w:type="spellStart"/>
      <w:r w:rsidR="00490287" w:rsidRPr="00490287">
        <w:rPr>
          <w:i/>
          <w:sz w:val="20"/>
        </w:rPr>
        <w:t>glomerata</w:t>
      </w:r>
      <w:proofErr w:type="spellEnd"/>
      <w:r w:rsidRPr="00490287">
        <w:rPr>
          <w:sz w:val="20"/>
        </w:rPr>
        <w:t xml:space="preserve">, </w:t>
      </w:r>
      <w:proofErr w:type="spellStart"/>
      <w:r w:rsidRPr="00490287">
        <w:rPr>
          <w:sz w:val="20"/>
        </w:rPr>
        <w:t>Stimulate</w:t>
      </w:r>
      <w:proofErr w:type="spellEnd"/>
      <w:r w:rsidRPr="00490287">
        <w:rPr>
          <w:sz w:val="20"/>
        </w:rPr>
        <w:t xml:space="preserve">, </w:t>
      </w:r>
      <w:proofErr w:type="spellStart"/>
      <w:r w:rsidRPr="00490287">
        <w:rPr>
          <w:sz w:val="20"/>
        </w:rPr>
        <w:t>retardantes</w:t>
      </w:r>
      <w:proofErr w:type="spellEnd"/>
      <w:r w:rsidRPr="00490287">
        <w:rPr>
          <w:sz w:val="20"/>
        </w:rPr>
        <w:t xml:space="preserve"> vegetais, hormônios.</w:t>
      </w:r>
    </w:p>
    <w:p w:rsidR="000260AC" w:rsidRDefault="000260AC" w:rsidP="000260AC">
      <w:pPr>
        <w:pStyle w:val="SemEspaamento"/>
        <w:spacing w:line="360" w:lineRule="auto"/>
        <w:jc w:val="both"/>
      </w:pPr>
    </w:p>
    <w:p w:rsidR="000260AC" w:rsidRDefault="000260AC" w:rsidP="000260AC">
      <w:pPr>
        <w:spacing w:line="360" w:lineRule="auto"/>
        <w:jc w:val="both"/>
        <w:textAlignment w:val="top"/>
        <w:rPr>
          <w:rStyle w:val="hps"/>
          <w:b/>
          <w:color w:val="000000"/>
          <w:lang w:val="en-US"/>
        </w:rPr>
      </w:pPr>
      <w:proofErr w:type="gramStart"/>
      <w:r w:rsidRPr="000260AC">
        <w:rPr>
          <w:rStyle w:val="hps"/>
          <w:b/>
          <w:color w:val="000000"/>
          <w:lang w:val="en-US"/>
        </w:rPr>
        <w:t>Effect</w:t>
      </w:r>
      <w:r w:rsidRPr="000260AC">
        <w:rPr>
          <w:b/>
          <w:color w:val="000000"/>
          <w:lang w:val="en-US"/>
        </w:rPr>
        <w:t xml:space="preserve"> </w:t>
      </w:r>
      <w:r w:rsidRPr="000260AC">
        <w:rPr>
          <w:rStyle w:val="hps"/>
          <w:b/>
          <w:color w:val="000000"/>
          <w:lang w:val="en-US"/>
        </w:rPr>
        <w:t>of plant growth regulators</w:t>
      </w:r>
      <w:r w:rsidRPr="000260AC">
        <w:rPr>
          <w:b/>
          <w:color w:val="000000"/>
          <w:lang w:val="en-US"/>
        </w:rPr>
        <w:t xml:space="preserve"> </w:t>
      </w:r>
      <w:r w:rsidRPr="000260AC">
        <w:rPr>
          <w:rStyle w:val="hps"/>
          <w:b/>
          <w:color w:val="000000"/>
          <w:lang w:val="en-US"/>
        </w:rPr>
        <w:t>in the development of</w:t>
      </w:r>
      <w:r w:rsidRPr="000260AC">
        <w:rPr>
          <w:b/>
          <w:color w:val="000000"/>
          <w:lang w:val="en-US"/>
        </w:rPr>
        <w:t xml:space="preserve"> </w:t>
      </w:r>
      <w:r w:rsidRPr="000260AC">
        <w:rPr>
          <w:rStyle w:val="hps"/>
          <w:b/>
          <w:color w:val="000000"/>
          <w:lang w:val="en-US"/>
        </w:rPr>
        <w:t>plants</w:t>
      </w:r>
      <w:r w:rsidRPr="000260AC">
        <w:rPr>
          <w:b/>
          <w:color w:val="000000"/>
          <w:lang w:val="en-US"/>
        </w:rPr>
        <w:t xml:space="preserve"> </w:t>
      </w:r>
      <w:r w:rsidRPr="000260AC">
        <w:rPr>
          <w:rStyle w:val="hps"/>
          <w:b/>
          <w:color w:val="000000"/>
          <w:lang w:val="en-US"/>
        </w:rPr>
        <w:t xml:space="preserve">of </w:t>
      </w:r>
      <w:proofErr w:type="spellStart"/>
      <w:r w:rsidR="00490287">
        <w:rPr>
          <w:rStyle w:val="hps"/>
          <w:b/>
          <w:color w:val="000000"/>
          <w:lang w:val="en-US"/>
        </w:rPr>
        <w:t>Guaco</w:t>
      </w:r>
      <w:proofErr w:type="spellEnd"/>
      <w:r>
        <w:rPr>
          <w:rStyle w:val="hps"/>
          <w:b/>
          <w:color w:val="000000"/>
          <w:lang w:val="en-US"/>
        </w:rPr>
        <w:t>.</w:t>
      </w:r>
      <w:proofErr w:type="gramEnd"/>
    </w:p>
    <w:p w:rsidR="000741E9" w:rsidRPr="000260AC" w:rsidRDefault="000741E9" w:rsidP="000260AC">
      <w:pPr>
        <w:spacing w:line="360" w:lineRule="auto"/>
        <w:jc w:val="both"/>
        <w:textAlignment w:val="top"/>
        <w:rPr>
          <w:b/>
          <w:color w:val="888888"/>
          <w:lang w:val="en-US"/>
        </w:rPr>
      </w:pPr>
    </w:p>
    <w:p w:rsidR="005577ED" w:rsidRPr="00490287" w:rsidRDefault="00490287" w:rsidP="00490287">
      <w:pPr>
        <w:pStyle w:val="SemEspaamento"/>
        <w:spacing w:line="360" w:lineRule="auto"/>
        <w:rPr>
          <w:b/>
          <w:sz w:val="20"/>
          <w:szCs w:val="20"/>
          <w:lang w:val="en-US"/>
        </w:rPr>
      </w:pPr>
      <w:r w:rsidRPr="00490287">
        <w:rPr>
          <w:sz w:val="20"/>
          <w:szCs w:val="20"/>
          <w:lang w:val="en-US"/>
        </w:rPr>
        <w:t>Abstract -</w:t>
      </w:r>
      <w:r w:rsidRPr="00490287">
        <w:rPr>
          <w:b/>
          <w:sz w:val="20"/>
          <w:szCs w:val="20"/>
          <w:lang w:val="en-US"/>
        </w:rPr>
        <w:t xml:space="preserve"> </w:t>
      </w:r>
      <w:r w:rsidR="005577ED" w:rsidRPr="00490287">
        <w:rPr>
          <w:rStyle w:val="longtext"/>
          <w:color w:val="000000"/>
          <w:sz w:val="20"/>
          <w:szCs w:val="20"/>
          <w:shd w:val="clear" w:color="auto" w:fill="FFFFFF"/>
          <w:lang w:val="en-US"/>
        </w:rPr>
        <w:t xml:space="preserve">In order to evaluate the effect of plant growth regulators under the aspect of morphological and biometric plants </w:t>
      </w:r>
      <w:r w:rsidR="005577ED" w:rsidRPr="00490287">
        <w:rPr>
          <w:rStyle w:val="longtext"/>
          <w:i/>
          <w:color w:val="000000"/>
          <w:sz w:val="20"/>
          <w:szCs w:val="20"/>
          <w:shd w:val="clear" w:color="auto" w:fill="FFFFFF"/>
          <w:lang w:val="en-US"/>
        </w:rPr>
        <w:t xml:space="preserve">M. </w:t>
      </w:r>
      <w:proofErr w:type="spellStart"/>
      <w:r w:rsidR="005577ED" w:rsidRPr="00490287">
        <w:rPr>
          <w:rStyle w:val="longtext"/>
          <w:i/>
          <w:color w:val="000000"/>
          <w:sz w:val="20"/>
          <w:szCs w:val="20"/>
          <w:shd w:val="clear" w:color="auto" w:fill="FFFFFF"/>
          <w:lang w:val="en-US"/>
        </w:rPr>
        <w:t>glomerata</w:t>
      </w:r>
      <w:proofErr w:type="spellEnd"/>
      <w:r w:rsidR="005577ED" w:rsidRPr="00490287">
        <w:rPr>
          <w:rStyle w:val="longtext"/>
          <w:color w:val="000000"/>
          <w:sz w:val="20"/>
          <w:szCs w:val="20"/>
          <w:shd w:val="clear" w:color="auto" w:fill="FFFFFF"/>
          <w:lang w:val="en-US"/>
        </w:rPr>
        <w:t xml:space="preserve">, the experiment was conducted at the Experimental College of Integrated </w:t>
      </w:r>
      <w:proofErr w:type="spellStart"/>
      <w:r w:rsidR="005577ED" w:rsidRPr="00490287">
        <w:rPr>
          <w:rStyle w:val="longtext"/>
          <w:color w:val="000000"/>
          <w:sz w:val="20"/>
          <w:szCs w:val="20"/>
          <w:shd w:val="clear" w:color="auto" w:fill="FFFFFF"/>
          <w:lang w:val="en-US"/>
        </w:rPr>
        <w:t>Adamantinenses</w:t>
      </w:r>
      <w:proofErr w:type="spellEnd"/>
      <w:r w:rsidR="005577ED" w:rsidRPr="00490287">
        <w:rPr>
          <w:rStyle w:val="longtext"/>
          <w:color w:val="000000"/>
          <w:sz w:val="20"/>
          <w:szCs w:val="20"/>
          <w:shd w:val="clear" w:color="auto" w:fill="FFFFFF"/>
          <w:lang w:val="en-US"/>
        </w:rPr>
        <w:t xml:space="preserve"> - </w:t>
      </w:r>
      <w:r w:rsidR="005577ED" w:rsidRPr="00490287">
        <w:rPr>
          <w:sz w:val="20"/>
          <w:szCs w:val="20"/>
          <w:lang w:val="en-US"/>
        </w:rPr>
        <w:t xml:space="preserve">FAI – </w:t>
      </w:r>
      <w:proofErr w:type="spellStart"/>
      <w:r w:rsidR="005577ED" w:rsidRPr="00490287">
        <w:rPr>
          <w:sz w:val="20"/>
          <w:szCs w:val="20"/>
          <w:lang w:val="en-US"/>
        </w:rPr>
        <w:t>Adamantina</w:t>
      </w:r>
      <w:proofErr w:type="spellEnd"/>
      <w:r w:rsidR="005577ED" w:rsidRPr="00490287">
        <w:rPr>
          <w:sz w:val="20"/>
          <w:szCs w:val="20"/>
          <w:lang w:val="en-US"/>
        </w:rPr>
        <w:t xml:space="preserve"> – SP</w:t>
      </w:r>
      <w:r w:rsidR="005577ED" w:rsidRPr="00490287">
        <w:rPr>
          <w:rStyle w:val="longtext"/>
          <w:color w:val="000000"/>
          <w:sz w:val="20"/>
          <w:szCs w:val="20"/>
          <w:shd w:val="clear" w:color="auto" w:fill="FFFFFF"/>
          <w:lang w:val="en-US"/>
        </w:rPr>
        <w:t xml:space="preserve">, under protected cultivation in pots. The treatments consisted of five doses of </w:t>
      </w:r>
      <w:proofErr w:type="spellStart"/>
      <w:r w:rsidR="005577ED" w:rsidRPr="00490287">
        <w:rPr>
          <w:rStyle w:val="longtext"/>
          <w:color w:val="000000"/>
          <w:sz w:val="20"/>
          <w:szCs w:val="20"/>
          <w:shd w:val="clear" w:color="auto" w:fill="FFFFFF"/>
          <w:lang w:val="en-US"/>
        </w:rPr>
        <w:t>biostimulant</w:t>
      </w:r>
      <w:proofErr w:type="spellEnd"/>
      <w:r w:rsidR="005577ED" w:rsidRPr="00490287">
        <w:rPr>
          <w:rStyle w:val="longtext"/>
          <w:color w:val="000000"/>
          <w:sz w:val="20"/>
          <w:szCs w:val="20"/>
          <w:shd w:val="clear" w:color="auto" w:fill="FFFFFF"/>
          <w:lang w:val="en-US"/>
        </w:rPr>
        <w:t xml:space="preserve"> Stimulate ® (10, 20, 40, 80 and 120 mll</w:t>
      </w:r>
      <w:r w:rsidR="005577ED" w:rsidRPr="00490287">
        <w:rPr>
          <w:rStyle w:val="longtext"/>
          <w:color w:val="000000"/>
          <w:sz w:val="20"/>
          <w:szCs w:val="20"/>
          <w:shd w:val="clear" w:color="auto" w:fill="FFFFFF"/>
          <w:vertAlign w:val="superscript"/>
          <w:lang w:val="en-US"/>
        </w:rPr>
        <w:t>-1</w:t>
      </w:r>
      <w:r w:rsidR="005577ED" w:rsidRPr="00490287">
        <w:rPr>
          <w:rStyle w:val="longtext"/>
          <w:color w:val="000000"/>
          <w:sz w:val="20"/>
          <w:szCs w:val="20"/>
          <w:shd w:val="clear" w:color="auto" w:fill="FFFFFF"/>
          <w:lang w:val="en-US"/>
        </w:rPr>
        <w:t xml:space="preserve">) of </w:t>
      </w:r>
      <w:proofErr w:type="spellStart"/>
      <w:r w:rsidR="005577ED" w:rsidRPr="00490287">
        <w:rPr>
          <w:rStyle w:val="longtext"/>
          <w:color w:val="000000"/>
          <w:sz w:val="20"/>
          <w:szCs w:val="20"/>
          <w:shd w:val="clear" w:color="auto" w:fill="FFFFFF"/>
          <w:lang w:val="en-US"/>
        </w:rPr>
        <w:t>Ethephon</w:t>
      </w:r>
      <w:proofErr w:type="spellEnd"/>
      <w:r w:rsidR="005577ED" w:rsidRPr="00490287">
        <w:rPr>
          <w:rStyle w:val="longtext"/>
          <w:color w:val="000000"/>
          <w:sz w:val="20"/>
          <w:szCs w:val="20"/>
          <w:shd w:val="clear" w:color="auto" w:fill="FFFFFF"/>
          <w:lang w:val="en-US"/>
        </w:rPr>
        <w:t xml:space="preserve"> (</w:t>
      </w:r>
      <w:proofErr w:type="spellStart"/>
      <w:r w:rsidR="005577ED" w:rsidRPr="00490287">
        <w:rPr>
          <w:rStyle w:val="longtext"/>
          <w:color w:val="000000"/>
          <w:sz w:val="20"/>
          <w:szCs w:val="20"/>
          <w:shd w:val="clear" w:color="auto" w:fill="FFFFFF"/>
          <w:lang w:val="en-US"/>
        </w:rPr>
        <w:t>Ethrel</w:t>
      </w:r>
      <w:proofErr w:type="spellEnd"/>
      <w:r w:rsidR="005577ED" w:rsidRPr="00490287">
        <w:rPr>
          <w:rStyle w:val="longtext"/>
          <w:color w:val="000000"/>
          <w:sz w:val="20"/>
          <w:szCs w:val="20"/>
          <w:shd w:val="clear" w:color="auto" w:fill="FFFFFF"/>
          <w:lang w:val="en-US"/>
        </w:rPr>
        <w:t>) (50,100 and 200 mll</w:t>
      </w:r>
      <w:r w:rsidR="005577ED" w:rsidRPr="00490287">
        <w:rPr>
          <w:rStyle w:val="longtext"/>
          <w:color w:val="000000"/>
          <w:sz w:val="20"/>
          <w:szCs w:val="20"/>
          <w:shd w:val="clear" w:color="auto" w:fill="FFFFFF"/>
          <w:vertAlign w:val="superscript"/>
          <w:lang w:val="en-US"/>
        </w:rPr>
        <w:t>-1</w:t>
      </w:r>
      <w:r w:rsidR="005577ED" w:rsidRPr="00490287">
        <w:rPr>
          <w:rStyle w:val="longtext"/>
          <w:color w:val="000000"/>
          <w:sz w:val="20"/>
          <w:szCs w:val="20"/>
          <w:shd w:val="clear" w:color="auto" w:fill="FFFFFF"/>
          <w:lang w:val="en-US"/>
        </w:rPr>
        <w:t>) and CCC (</w:t>
      </w:r>
      <w:proofErr w:type="spellStart"/>
      <w:r w:rsidR="005577ED" w:rsidRPr="00490287">
        <w:rPr>
          <w:rStyle w:val="longtext"/>
          <w:color w:val="000000"/>
          <w:sz w:val="20"/>
          <w:szCs w:val="20"/>
          <w:shd w:val="clear" w:color="auto" w:fill="FFFFFF"/>
          <w:lang w:val="en-US"/>
        </w:rPr>
        <w:t>chlormequat</w:t>
      </w:r>
      <w:proofErr w:type="spellEnd"/>
      <w:r w:rsidR="005577ED" w:rsidRPr="00490287">
        <w:rPr>
          <w:rStyle w:val="longtext"/>
          <w:color w:val="000000"/>
          <w:sz w:val="20"/>
          <w:szCs w:val="20"/>
          <w:shd w:val="clear" w:color="auto" w:fill="FFFFFF"/>
          <w:lang w:val="en-US"/>
        </w:rPr>
        <w:t>) (100, 500 and 1,000 mll</w:t>
      </w:r>
      <w:r w:rsidR="005577ED" w:rsidRPr="00490287">
        <w:rPr>
          <w:rStyle w:val="longtext"/>
          <w:color w:val="000000"/>
          <w:sz w:val="20"/>
          <w:szCs w:val="20"/>
          <w:shd w:val="clear" w:color="auto" w:fill="FFFFFF"/>
          <w:vertAlign w:val="superscript"/>
          <w:lang w:val="en-US"/>
        </w:rPr>
        <w:t>-1</w:t>
      </w:r>
      <w:r w:rsidR="005577ED" w:rsidRPr="00490287">
        <w:rPr>
          <w:rStyle w:val="longtext"/>
          <w:color w:val="000000"/>
          <w:sz w:val="20"/>
          <w:szCs w:val="20"/>
          <w:shd w:val="clear" w:color="auto" w:fill="FFFFFF"/>
          <w:lang w:val="en-US"/>
        </w:rPr>
        <w:t xml:space="preserve">) applied to leaves in six distinct periods. There </w:t>
      </w:r>
      <w:proofErr w:type="gramStart"/>
      <w:r w:rsidR="005577ED" w:rsidRPr="00490287">
        <w:rPr>
          <w:rStyle w:val="longtext"/>
          <w:color w:val="000000"/>
          <w:sz w:val="20"/>
          <w:szCs w:val="20"/>
          <w:shd w:val="clear" w:color="auto" w:fill="FFFFFF"/>
          <w:lang w:val="en-US"/>
        </w:rPr>
        <w:t>were data collection</w:t>
      </w:r>
      <w:proofErr w:type="gramEnd"/>
      <w:r w:rsidR="005577ED" w:rsidRPr="00490287">
        <w:rPr>
          <w:rStyle w:val="longtext"/>
          <w:color w:val="000000"/>
          <w:sz w:val="20"/>
          <w:szCs w:val="20"/>
          <w:shd w:val="clear" w:color="auto" w:fill="FFFFFF"/>
          <w:lang w:val="en-US"/>
        </w:rPr>
        <w:t xml:space="preserve"> at 15, 30, 45, 60, 75 and 90 days after application. Characteristics were evaluated for leaf length, petiole diameter, </w:t>
      </w:r>
      <w:proofErr w:type="gramStart"/>
      <w:r w:rsidR="005577ED" w:rsidRPr="00490287">
        <w:rPr>
          <w:rStyle w:val="longtext"/>
          <w:color w:val="000000"/>
          <w:sz w:val="20"/>
          <w:szCs w:val="20"/>
          <w:shd w:val="clear" w:color="auto" w:fill="FFFFFF"/>
          <w:lang w:val="en-US"/>
        </w:rPr>
        <w:t>thickness</w:t>
      </w:r>
      <w:proofErr w:type="gramEnd"/>
      <w:r w:rsidR="005577ED" w:rsidRPr="00490287">
        <w:rPr>
          <w:rStyle w:val="longtext"/>
          <w:color w:val="000000"/>
          <w:sz w:val="20"/>
          <w:szCs w:val="20"/>
          <w:shd w:val="clear" w:color="auto" w:fill="FFFFFF"/>
          <w:lang w:val="en-US"/>
        </w:rPr>
        <w:t xml:space="preserve"> of the leaf midrib, fresh and dry mass of leaves, number of shoots, number and diameter of </w:t>
      </w:r>
      <w:proofErr w:type="spellStart"/>
      <w:r w:rsidR="005577ED" w:rsidRPr="00490287">
        <w:rPr>
          <w:rStyle w:val="longtext"/>
          <w:color w:val="000000"/>
          <w:sz w:val="20"/>
          <w:szCs w:val="20"/>
          <w:shd w:val="clear" w:color="auto" w:fill="FFFFFF"/>
          <w:lang w:val="en-US"/>
        </w:rPr>
        <w:t>secretory</w:t>
      </w:r>
      <w:proofErr w:type="spellEnd"/>
      <w:r w:rsidR="005577ED" w:rsidRPr="00490287">
        <w:rPr>
          <w:rStyle w:val="longtext"/>
          <w:color w:val="000000"/>
          <w:sz w:val="20"/>
          <w:szCs w:val="20"/>
          <w:shd w:val="clear" w:color="auto" w:fill="FFFFFF"/>
          <w:lang w:val="en-US"/>
        </w:rPr>
        <w:t xml:space="preserve"> ducts. The application of </w:t>
      </w:r>
      <w:proofErr w:type="spellStart"/>
      <w:r w:rsidR="005577ED" w:rsidRPr="00490287">
        <w:rPr>
          <w:rStyle w:val="longtext"/>
          <w:color w:val="000000"/>
          <w:sz w:val="20"/>
          <w:szCs w:val="20"/>
          <w:shd w:val="clear" w:color="auto" w:fill="FFFFFF"/>
          <w:lang w:val="en-US"/>
        </w:rPr>
        <w:t>ethephon</w:t>
      </w:r>
      <w:proofErr w:type="spellEnd"/>
      <w:r w:rsidR="005577ED" w:rsidRPr="00490287">
        <w:rPr>
          <w:rStyle w:val="longtext"/>
          <w:color w:val="000000"/>
          <w:sz w:val="20"/>
          <w:szCs w:val="20"/>
          <w:shd w:val="clear" w:color="auto" w:fill="FFFFFF"/>
          <w:lang w:val="en-US"/>
        </w:rPr>
        <w:t xml:space="preserve"> provides increase in the number of </w:t>
      </w:r>
      <w:proofErr w:type="gramStart"/>
      <w:r w:rsidR="005577ED" w:rsidRPr="00490287">
        <w:rPr>
          <w:rStyle w:val="longtext"/>
          <w:color w:val="000000"/>
          <w:sz w:val="20"/>
          <w:szCs w:val="20"/>
          <w:shd w:val="clear" w:color="auto" w:fill="FFFFFF"/>
          <w:lang w:val="en-US"/>
        </w:rPr>
        <w:t>sprouts,</w:t>
      </w:r>
      <w:proofErr w:type="gramEnd"/>
      <w:r w:rsidR="005577ED" w:rsidRPr="00490287">
        <w:rPr>
          <w:rStyle w:val="longtext"/>
          <w:color w:val="000000"/>
          <w:sz w:val="20"/>
          <w:szCs w:val="20"/>
          <w:shd w:val="clear" w:color="auto" w:fill="FFFFFF"/>
          <w:lang w:val="en-US"/>
        </w:rPr>
        <w:t xml:space="preserve"> all longitudinal regulators increase the size of the leaves. </w:t>
      </w:r>
      <w:r w:rsidR="00553B21" w:rsidRPr="00490287">
        <w:rPr>
          <w:rStyle w:val="hps"/>
          <w:color w:val="000000"/>
          <w:sz w:val="20"/>
          <w:szCs w:val="20"/>
          <w:lang w:val="en-US"/>
        </w:rPr>
        <w:t>Some</w:t>
      </w:r>
      <w:r w:rsidR="00553B21" w:rsidRPr="00490287">
        <w:rPr>
          <w:color w:val="000000"/>
          <w:sz w:val="20"/>
          <w:szCs w:val="20"/>
          <w:lang w:val="en-US"/>
        </w:rPr>
        <w:t xml:space="preserve"> </w:t>
      </w:r>
      <w:r w:rsidR="00553B21" w:rsidRPr="00490287">
        <w:rPr>
          <w:rStyle w:val="hps"/>
          <w:color w:val="000000"/>
          <w:sz w:val="20"/>
          <w:szCs w:val="20"/>
          <w:lang w:val="en-US"/>
        </w:rPr>
        <w:t>doses of the</w:t>
      </w:r>
      <w:r w:rsidR="00553B21" w:rsidRPr="00490287">
        <w:rPr>
          <w:color w:val="000000"/>
          <w:sz w:val="20"/>
          <w:szCs w:val="20"/>
          <w:lang w:val="en-US"/>
        </w:rPr>
        <w:t xml:space="preserve"> </w:t>
      </w:r>
      <w:r w:rsidR="00553B21" w:rsidRPr="00490287">
        <w:rPr>
          <w:rStyle w:val="hps"/>
          <w:color w:val="000000"/>
          <w:sz w:val="20"/>
          <w:szCs w:val="20"/>
          <w:lang w:val="en-US"/>
        </w:rPr>
        <w:t>commercial mixture</w:t>
      </w:r>
      <w:r w:rsidR="00553B21" w:rsidRPr="00490287">
        <w:rPr>
          <w:color w:val="000000"/>
          <w:sz w:val="20"/>
          <w:szCs w:val="20"/>
          <w:lang w:val="en-US"/>
        </w:rPr>
        <w:t xml:space="preserve"> </w:t>
      </w:r>
      <w:r w:rsidR="00553B21" w:rsidRPr="00490287">
        <w:rPr>
          <w:rStyle w:val="hps"/>
          <w:color w:val="000000"/>
          <w:sz w:val="20"/>
          <w:szCs w:val="20"/>
          <w:lang w:val="en-US"/>
        </w:rPr>
        <w:t>of GA3</w:t>
      </w:r>
      <w:r w:rsidR="00553B21" w:rsidRPr="00490287">
        <w:rPr>
          <w:color w:val="000000"/>
          <w:sz w:val="20"/>
          <w:szCs w:val="20"/>
          <w:lang w:val="en-US"/>
        </w:rPr>
        <w:t xml:space="preserve"> </w:t>
      </w:r>
      <w:r w:rsidR="00553B21" w:rsidRPr="00490287">
        <w:rPr>
          <w:rStyle w:val="hps"/>
          <w:color w:val="000000"/>
          <w:sz w:val="20"/>
          <w:szCs w:val="20"/>
          <w:lang w:val="en-US"/>
        </w:rPr>
        <w:t>+</w:t>
      </w:r>
      <w:r w:rsidR="00553B21" w:rsidRPr="00490287">
        <w:rPr>
          <w:color w:val="000000"/>
          <w:sz w:val="20"/>
          <w:szCs w:val="20"/>
          <w:lang w:val="en-US"/>
        </w:rPr>
        <w:t xml:space="preserve"> </w:t>
      </w:r>
      <w:r w:rsidR="00553B21" w:rsidRPr="00490287">
        <w:rPr>
          <w:rStyle w:val="hps"/>
          <w:color w:val="000000"/>
          <w:sz w:val="20"/>
          <w:szCs w:val="20"/>
          <w:lang w:val="en-US"/>
        </w:rPr>
        <w:t>KIN</w:t>
      </w:r>
      <w:r w:rsidR="00553B21" w:rsidRPr="00490287">
        <w:rPr>
          <w:color w:val="000000"/>
          <w:sz w:val="20"/>
          <w:szCs w:val="20"/>
          <w:lang w:val="en-US"/>
        </w:rPr>
        <w:t xml:space="preserve"> </w:t>
      </w:r>
      <w:r w:rsidR="00553B21" w:rsidRPr="00490287">
        <w:rPr>
          <w:rStyle w:val="hps"/>
          <w:color w:val="000000"/>
          <w:sz w:val="20"/>
          <w:szCs w:val="20"/>
          <w:lang w:val="en-US"/>
        </w:rPr>
        <w:t>+</w:t>
      </w:r>
      <w:r w:rsidR="00553B21" w:rsidRPr="00490287">
        <w:rPr>
          <w:color w:val="000000"/>
          <w:sz w:val="20"/>
          <w:szCs w:val="20"/>
          <w:lang w:val="en-US"/>
        </w:rPr>
        <w:t xml:space="preserve"> </w:t>
      </w:r>
      <w:r w:rsidR="00553B21" w:rsidRPr="00490287">
        <w:rPr>
          <w:rStyle w:val="hps"/>
          <w:color w:val="000000"/>
          <w:sz w:val="20"/>
          <w:szCs w:val="20"/>
          <w:lang w:val="en-US"/>
        </w:rPr>
        <w:t>IBA</w:t>
      </w:r>
      <w:r w:rsidR="00553B21" w:rsidRPr="00490287">
        <w:rPr>
          <w:color w:val="000000"/>
          <w:sz w:val="20"/>
          <w:szCs w:val="20"/>
          <w:lang w:val="en-US"/>
        </w:rPr>
        <w:t xml:space="preserve"> </w:t>
      </w:r>
      <w:r w:rsidR="00553B21" w:rsidRPr="00490287">
        <w:rPr>
          <w:rStyle w:val="hps"/>
          <w:color w:val="000000"/>
          <w:sz w:val="20"/>
          <w:szCs w:val="20"/>
          <w:lang w:val="en-US"/>
        </w:rPr>
        <w:t>and</w:t>
      </w:r>
      <w:r w:rsidR="00553B21" w:rsidRPr="00490287">
        <w:rPr>
          <w:color w:val="000000"/>
          <w:sz w:val="20"/>
          <w:szCs w:val="20"/>
          <w:lang w:val="en-US"/>
        </w:rPr>
        <w:t xml:space="preserve"> </w:t>
      </w:r>
      <w:r w:rsidR="00553B21" w:rsidRPr="00490287">
        <w:rPr>
          <w:rStyle w:val="hps"/>
          <w:color w:val="000000"/>
          <w:sz w:val="20"/>
          <w:szCs w:val="20"/>
          <w:lang w:val="en-US"/>
        </w:rPr>
        <w:t>CCC</w:t>
      </w:r>
      <w:r w:rsidR="00553B21" w:rsidRPr="00490287">
        <w:rPr>
          <w:color w:val="000000"/>
          <w:sz w:val="20"/>
          <w:szCs w:val="20"/>
          <w:lang w:val="en-US"/>
        </w:rPr>
        <w:t xml:space="preserve"> </w:t>
      </w:r>
      <w:r w:rsidR="00553B21" w:rsidRPr="00490287">
        <w:rPr>
          <w:rStyle w:val="hps"/>
          <w:color w:val="000000"/>
          <w:sz w:val="20"/>
          <w:szCs w:val="20"/>
          <w:lang w:val="en-US"/>
        </w:rPr>
        <w:t>increase</w:t>
      </w:r>
      <w:r w:rsidR="00553B21" w:rsidRPr="00490287">
        <w:rPr>
          <w:color w:val="000000"/>
          <w:sz w:val="20"/>
          <w:szCs w:val="20"/>
          <w:lang w:val="en-US"/>
        </w:rPr>
        <w:t xml:space="preserve"> </w:t>
      </w:r>
      <w:r w:rsidR="00553B21" w:rsidRPr="00490287">
        <w:rPr>
          <w:rStyle w:val="hps"/>
          <w:color w:val="000000"/>
          <w:sz w:val="20"/>
          <w:szCs w:val="20"/>
          <w:lang w:val="en-US"/>
        </w:rPr>
        <w:t>the diameter</w:t>
      </w:r>
      <w:r w:rsidR="00553B21" w:rsidRPr="00490287">
        <w:rPr>
          <w:color w:val="000000"/>
          <w:sz w:val="20"/>
          <w:szCs w:val="20"/>
          <w:lang w:val="en-US"/>
        </w:rPr>
        <w:t xml:space="preserve"> </w:t>
      </w:r>
      <w:r w:rsidR="00553B21" w:rsidRPr="00490287">
        <w:rPr>
          <w:rStyle w:val="hps"/>
          <w:color w:val="000000"/>
          <w:sz w:val="20"/>
          <w:szCs w:val="20"/>
          <w:lang w:val="en-US"/>
        </w:rPr>
        <w:t>of the petiole</w:t>
      </w:r>
      <w:r w:rsidR="00553B21" w:rsidRPr="00490287">
        <w:rPr>
          <w:color w:val="000000"/>
          <w:sz w:val="20"/>
          <w:szCs w:val="20"/>
          <w:lang w:val="en-US"/>
        </w:rPr>
        <w:t xml:space="preserve"> </w:t>
      </w:r>
      <w:r w:rsidR="00553B21" w:rsidRPr="00490287">
        <w:rPr>
          <w:rStyle w:val="hps"/>
          <w:color w:val="000000"/>
          <w:sz w:val="20"/>
          <w:szCs w:val="20"/>
          <w:lang w:val="en-US"/>
        </w:rPr>
        <w:t>and the thickness</w:t>
      </w:r>
      <w:r w:rsidR="00553B21" w:rsidRPr="00490287">
        <w:rPr>
          <w:color w:val="000000"/>
          <w:sz w:val="20"/>
          <w:szCs w:val="20"/>
          <w:lang w:val="en-US"/>
        </w:rPr>
        <w:t xml:space="preserve"> </w:t>
      </w:r>
      <w:r w:rsidR="00553B21" w:rsidRPr="00490287">
        <w:rPr>
          <w:rStyle w:val="hps"/>
          <w:color w:val="000000"/>
          <w:sz w:val="20"/>
          <w:szCs w:val="20"/>
          <w:lang w:val="en-US"/>
        </w:rPr>
        <w:t>of the</w:t>
      </w:r>
      <w:r w:rsidR="00553B21" w:rsidRPr="00490287">
        <w:rPr>
          <w:color w:val="000000"/>
          <w:sz w:val="20"/>
          <w:szCs w:val="20"/>
          <w:lang w:val="en-US"/>
        </w:rPr>
        <w:t xml:space="preserve"> </w:t>
      </w:r>
      <w:r w:rsidR="00553B21" w:rsidRPr="00490287">
        <w:rPr>
          <w:rStyle w:val="hps"/>
          <w:color w:val="000000"/>
          <w:sz w:val="20"/>
          <w:szCs w:val="20"/>
          <w:lang w:val="en-US"/>
        </w:rPr>
        <w:t xml:space="preserve">midrib </w:t>
      </w:r>
      <w:r w:rsidR="00553B21" w:rsidRPr="00490287">
        <w:rPr>
          <w:rStyle w:val="hps"/>
          <w:color w:val="000000"/>
          <w:sz w:val="20"/>
          <w:szCs w:val="20"/>
          <w:lang w:val="en-US"/>
        </w:rPr>
        <w:lastRenderedPageBreak/>
        <w:t>and</w:t>
      </w:r>
      <w:r w:rsidR="00553B21" w:rsidRPr="00490287">
        <w:rPr>
          <w:color w:val="000000"/>
          <w:sz w:val="20"/>
          <w:szCs w:val="20"/>
          <w:lang w:val="en-US"/>
        </w:rPr>
        <w:t xml:space="preserve"> </w:t>
      </w:r>
      <w:r w:rsidR="00553B21" w:rsidRPr="00490287">
        <w:rPr>
          <w:rStyle w:val="hps"/>
          <w:color w:val="000000"/>
          <w:sz w:val="20"/>
          <w:szCs w:val="20"/>
          <w:lang w:val="en-US"/>
        </w:rPr>
        <w:t>the morphological changes</w:t>
      </w:r>
      <w:r w:rsidR="00553B21" w:rsidRPr="00490287">
        <w:rPr>
          <w:color w:val="000000"/>
          <w:sz w:val="20"/>
          <w:szCs w:val="20"/>
          <w:lang w:val="en-US"/>
        </w:rPr>
        <w:t xml:space="preserve"> </w:t>
      </w:r>
      <w:r w:rsidR="00553B21" w:rsidRPr="00490287">
        <w:rPr>
          <w:rStyle w:val="hps"/>
          <w:color w:val="000000"/>
          <w:sz w:val="20"/>
          <w:szCs w:val="20"/>
          <w:lang w:val="en-US"/>
        </w:rPr>
        <w:t>that occur</w:t>
      </w:r>
      <w:r w:rsidR="00553B21" w:rsidRPr="00490287">
        <w:rPr>
          <w:color w:val="000000"/>
          <w:sz w:val="20"/>
          <w:szCs w:val="20"/>
          <w:lang w:val="en-US"/>
        </w:rPr>
        <w:t xml:space="preserve"> </w:t>
      </w:r>
      <w:r w:rsidR="00553B21" w:rsidRPr="00490287">
        <w:rPr>
          <w:rStyle w:val="hps"/>
          <w:color w:val="000000"/>
          <w:sz w:val="20"/>
          <w:szCs w:val="20"/>
          <w:lang w:val="en-US"/>
        </w:rPr>
        <w:t>in the ducts</w:t>
      </w:r>
      <w:r w:rsidR="00553B21" w:rsidRPr="00490287">
        <w:rPr>
          <w:color w:val="000000"/>
          <w:sz w:val="20"/>
          <w:szCs w:val="20"/>
          <w:lang w:val="en-US"/>
        </w:rPr>
        <w:t xml:space="preserve"> </w:t>
      </w:r>
      <w:r w:rsidR="00553B21" w:rsidRPr="00490287">
        <w:rPr>
          <w:rStyle w:val="hps"/>
          <w:color w:val="000000"/>
          <w:sz w:val="20"/>
          <w:szCs w:val="20"/>
          <w:lang w:val="en-US"/>
        </w:rPr>
        <w:t>and the variation</w:t>
      </w:r>
      <w:r w:rsidR="00553B21" w:rsidRPr="00490287">
        <w:rPr>
          <w:color w:val="000000"/>
          <w:sz w:val="20"/>
          <w:szCs w:val="20"/>
          <w:lang w:val="en-US"/>
        </w:rPr>
        <w:t xml:space="preserve"> </w:t>
      </w:r>
      <w:r w:rsidR="00553B21" w:rsidRPr="00490287">
        <w:rPr>
          <w:rStyle w:val="hps"/>
          <w:color w:val="000000"/>
          <w:sz w:val="20"/>
          <w:szCs w:val="20"/>
          <w:lang w:val="en-US"/>
        </w:rPr>
        <w:t>of its diameter</w:t>
      </w:r>
      <w:r w:rsidR="00553B21" w:rsidRPr="00490287">
        <w:rPr>
          <w:color w:val="000000"/>
          <w:sz w:val="20"/>
          <w:szCs w:val="20"/>
          <w:lang w:val="en-US"/>
        </w:rPr>
        <w:t xml:space="preserve"> </w:t>
      </w:r>
      <w:r w:rsidR="00553B21" w:rsidRPr="00490287">
        <w:rPr>
          <w:rStyle w:val="hps"/>
          <w:color w:val="000000"/>
          <w:sz w:val="20"/>
          <w:szCs w:val="20"/>
          <w:lang w:val="en-US"/>
        </w:rPr>
        <w:t>is influenced by</w:t>
      </w:r>
      <w:r w:rsidR="00553B21" w:rsidRPr="00490287">
        <w:rPr>
          <w:color w:val="000000"/>
          <w:sz w:val="20"/>
          <w:szCs w:val="20"/>
          <w:lang w:val="en-US"/>
        </w:rPr>
        <w:t xml:space="preserve"> </w:t>
      </w:r>
      <w:r w:rsidR="00553B21" w:rsidRPr="00490287">
        <w:rPr>
          <w:rStyle w:val="hps"/>
          <w:color w:val="000000"/>
          <w:sz w:val="20"/>
          <w:szCs w:val="20"/>
          <w:lang w:val="en-US"/>
        </w:rPr>
        <w:t>the application</w:t>
      </w:r>
      <w:r w:rsidR="00553B21" w:rsidRPr="00490287">
        <w:rPr>
          <w:color w:val="000000"/>
          <w:sz w:val="20"/>
          <w:szCs w:val="20"/>
          <w:lang w:val="en-US"/>
        </w:rPr>
        <w:t xml:space="preserve"> </w:t>
      </w:r>
      <w:r w:rsidR="00553B21" w:rsidRPr="00490287">
        <w:rPr>
          <w:rStyle w:val="hps"/>
          <w:color w:val="000000"/>
          <w:sz w:val="20"/>
          <w:szCs w:val="20"/>
          <w:lang w:val="en-US"/>
        </w:rPr>
        <w:t>of the</w:t>
      </w:r>
      <w:r w:rsidR="00553B21" w:rsidRPr="00490287">
        <w:rPr>
          <w:color w:val="000000"/>
          <w:sz w:val="20"/>
          <w:szCs w:val="20"/>
          <w:lang w:val="en-US"/>
        </w:rPr>
        <w:t xml:space="preserve"> </w:t>
      </w:r>
      <w:r w:rsidR="00553B21" w:rsidRPr="00490287">
        <w:rPr>
          <w:rStyle w:val="hps"/>
          <w:color w:val="000000"/>
          <w:sz w:val="20"/>
          <w:szCs w:val="20"/>
          <w:lang w:val="en-US"/>
        </w:rPr>
        <w:t>commercial mixture</w:t>
      </w:r>
      <w:r w:rsidR="00553B21" w:rsidRPr="00490287">
        <w:rPr>
          <w:color w:val="000000"/>
          <w:sz w:val="20"/>
          <w:szCs w:val="20"/>
          <w:lang w:val="en-US"/>
        </w:rPr>
        <w:t xml:space="preserve"> </w:t>
      </w:r>
      <w:r w:rsidR="00553B21" w:rsidRPr="00490287">
        <w:rPr>
          <w:rStyle w:val="hps"/>
          <w:color w:val="000000"/>
          <w:sz w:val="20"/>
          <w:szCs w:val="20"/>
          <w:lang w:val="en-US"/>
        </w:rPr>
        <w:t>of GA3</w:t>
      </w:r>
      <w:r w:rsidR="00553B21" w:rsidRPr="00490287">
        <w:rPr>
          <w:color w:val="000000"/>
          <w:sz w:val="20"/>
          <w:szCs w:val="20"/>
          <w:lang w:val="en-US"/>
        </w:rPr>
        <w:t xml:space="preserve"> </w:t>
      </w:r>
      <w:r w:rsidR="00553B21" w:rsidRPr="00490287">
        <w:rPr>
          <w:rStyle w:val="hps"/>
          <w:color w:val="000000"/>
          <w:sz w:val="20"/>
          <w:szCs w:val="20"/>
          <w:lang w:val="en-US"/>
        </w:rPr>
        <w:t>+</w:t>
      </w:r>
      <w:r w:rsidR="00553B21" w:rsidRPr="00490287">
        <w:rPr>
          <w:color w:val="000000"/>
          <w:sz w:val="20"/>
          <w:szCs w:val="20"/>
          <w:lang w:val="en-US"/>
        </w:rPr>
        <w:t xml:space="preserve"> </w:t>
      </w:r>
      <w:r w:rsidR="00553B21" w:rsidRPr="00490287">
        <w:rPr>
          <w:rStyle w:val="hps"/>
          <w:color w:val="000000"/>
          <w:sz w:val="20"/>
          <w:szCs w:val="20"/>
          <w:lang w:val="en-US"/>
        </w:rPr>
        <w:t>KIN</w:t>
      </w:r>
      <w:r w:rsidR="00553B21" w:rsidRPr="00490287">
        <w:rPr>
          <w:color w:val="000000"/>
          <w:sz w:val="20"/>
          <w:szCs w:val="20"/>
          <w:lang w:val="en-US"/>
        </w:rPr>
        <w:t xml:space="preserve"> </w:t>
      </w:r>
      <w:r w:rsidR="00553B21" w:rsidRPr="00490287">
        <w:rPr>
          <w:rStyle w:val="hps"/>
          <w:color w:val="000000"/>
          <w:sz w:val="20"/>
          <w:szCs w:val="20"/>
          <w:lang w:val="en-US"/>
        </w:rPr>
        <w:t>+</w:t>
      </w:r>
      <w:r w:rsidR="00553B21" w:rsidRPr="00490287">
        <w:rPr>
          <w:color w:val="000000"/>
          <w:sz w:val="20"/>
          <w:szCs w:val="20"/>
          <w:lang w:val="en-US"/>
        </w:rPr>
        <w:t xml:space="preserve"> </w:t>
      </w:r>
      <w:r w:rsidR="00553B21" w:rsidRPr="00490287">
        <w:rPr>
          <w:rStyle w:val="hps"/>
          <w:color w:val="000000"/>
          <w:sz w:val="20"/>
          <w:szCs w:val="20"/>
          <w:lang w:val="en-US"/>
        </w:rPr>
        <w:t>IBA</w:t>
      </w:r>
      <w:r w:rsidR="00553B21" w:rsidRPr="00490287">
        <w:rPr>
          <w:color w:val="000000"/>
          <w:sz w:val="20"/>
          <w:szCs w:val="20"/>
          <w:lang w:val="en-US"/>
        </w:rPr>
        <w:t>.</w:t>
      </w:r>
    </w:p>
    <w:p w:rsidR="005577ED" w:rsidRPr="00000F6B" w:rsidRDefault="005577ED" w:rsidP="000260AC">
      <w:pPr>
        <w:pStyle w:val="SemEspaamento"/>
        <w:spacing w:line="360" w:lineRule="auto"/>
        <w:jc w:val="both"/>
        <w:rPr>
          <w:rStyle w:val="longtext"/>
          <w:color w:val="000000"/>
          <w:sz w:val="20"/>
          <w:szCs w:val="20"/>
          <w:shd w:val="clear" w:color="auto" w:fill="FFFFFF"/>
        </w:rPr>
      </w:pPr>
      <w:proofErr w:type="spellStart"/>
      <w:r w:rsidRPr="00000F6B">
        <w:rPr>
          <w:rStyle w:val="longtext"/>
          <w:color w:val="000000"/>
          <w:sz w:val="20"/>
          <w:szCs w:val="20"/>
          <w:shd w:val="clear" w:color="auto" w:fill="FFFFFF"/>
        </w:rPr>
        <w:t>Keywords</w:t>
      </w:r>
      <w:proofErr w:type="spellEnd"/>
      <w:r w:rsidRPr="00000F6B">
        <w:rPr>
          <w:rStyle w:val="longtext"/>
          <w:color w:val="000000"/>
          <w:sz w:val="20"/>
          <w:szCs w:val="20"/>
          <w:shd w:val="clear" w:color="auto" w:fill="FFFFFF"/>
        </w:rPr>
        <w:t xml:space="preserve">: </w:t>
      </w:r>
      <w:proofErr w:type="spellStart"/>
      <w:r w:rsidR="00490287" w:rsidRPr="00490287">
        <w:rPr>
          <w:i/>
          <w:sz w:val="20"/>
          <w:szCs w:val="20"/>
        </w:rPr>
        <w:t>Mikania</w:t>
      </w:r>
      <w:proofErr w:type="spellEnd"/>
      <w:r w:rsidR="00490287" w:rsidRPr="00490287">
        <w:rPr>
          <w:i/>
          <w:sz w:val="20"/>
          <w:szCs w:val="20"/>
        </w:rPr>
        <w:t xml:space="preserve"> </w:t>
      </w:r>
      <w:proofErr w:type="spellStart"/>
      <w:r w:rsidR="00490287" w:rsidRPr="00490287">
        <w:rPr>
          <w:i/>
          <w:sz w:val="20"/>
          <w:szCs w:val="20"/>
        </w:rPr>
        <w:t>glomerata</w:t>
      </w:r>
      <w:proofErr w:type="spellEnd"/>
      <w:r w:rsidRPr="00000F6B">
        <w:rPr>
          <w:rStyle w:val="longtext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000F6B">
        <w:rPr>
          <w:rStyle w:val="longtext"/>
          <w:color w:val="000000"/>
          <w:sz w:val="20"/>
          <w:szCs w:val="20"/>
          <w:shd w:val="clear" w:color="auto" w:fill="FFFFFF"/>
        </w:rPr>
        <w:t>Stimulate</w:t>
      </w:r>
      <w:proofErr w:type="spellEnd"/>
      <w:r w:rsidRPr="00000F6B">
        <w:rPr>
          <w:rStyle w:val="longtext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000F6B">
        <w:rPr>
          <w:rStyle w:val="longtext"/>
          <w:color w:val="000000"/>
          <w:sz w:val="20"/>
          <w:szCs w:val="20"/>
          <w:shd w:val="clear" w:color="auto" w:fill="FFFFFF"/>
        </w:rPr>
        <w:t>retardant</w:t>
      </w:r>
      <w:proofErr w:type="spellEnd"/>
      <w:r w:rsidRPr="00000F6B">
        <w:rPr>
          <w:rStyle w:val="longtext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000F6B">
        <w:rPr>
          <w:rStyle w:val="longtext"/>
          <w:color w:val="000000"/>
          <w:sz w:val="20"/>
          <w:szCs w:val="20"/>
          <w:shd w:val="clear" w:color="auto" w:fill="FFFFFF"/>
        </w:rPr>
        <w:t>vegetable</w:t>
      </w:r>
      <w:proofErr w:type="spellEnd"/>
      <w:r w:rsidRPr="00000F6B">
        <w:rPr>
          <w:rStyle w:val="longtext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000F6B">
        <w:rPr>
          <w:rStyle w:val="longtext"/>
          <w:color w:val="000000"/>
          <w:sz w:val="20"/>
          <w:szCs w:val="20"/>
          <w:shd w:val="clear" w:color="auto" w:fill="FFFFFF"/>
        </w:rPr>
        <w:t>hormones</w:t>
      </w:r>
      <w:proofErr w:type="spellEnd"/>
      <w:r w:rsidRPr="00000F6B">
        <w:rPr>
          <w:rStyle w:val="longtext"/>
          <w:color w:val="000000"/>
          <w:sz w:val="20"/>
          <w:szCs w:val="20"/>
          <w:shd w:val="clear" w:color="auto" w:fill="FFFFFF"/>
        </w:rPr>
        <w:t>.</w:t>
      </w:r>
    </w:p>
    <w:p w:rsidR="000260AC" w:rsidRPr="00000F6B" w:rsidRDefault="000260AC" w:rsidP="000260AC">
      <w:pPr>
        <w:pStyle w:val="SemEspaamento"/>
        <w:spacing w:line="360" w:lineRule="auto"/>
        <w:jc w:val="both"/>
        <w:rPr>
          <w:rStyle w:val="longtext"/>
          <w:color w:val="000000"/>
          <w:shd w:val="clear" w:color="auto" w:fill="FFFFFF"/>
        </w:rPr>
      </w:pPr>
    </w:p>
    <w:p w:rsidR="0048585F" w:rsidRPr="000260AC" w:rsidRDefault="0048585F" w:rsidP="000260AC">
      <w:pPr>
        <w:pStyle w:val="SemEspaamento"/>
        <w:spacing w:line="360" w:lineRule="auto"/>
        <w:jc w:val="both"/>
      </w:pPr>
    </w:p>
    <w:sectPr w:rsidR="0048585F" w:rsidRPr="000260AC" w:rsidSect="000260AC">
      <w:headerReference w:type="default" r:id="rId8"/>
      <w:footnotePr>
        <w:numFmt w:val="upperRoman"/>
      </w:footnotePr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6E6A" w:rsidRDefault="00BE6E6A" w:rsidP="000260AC">
      <w:r>
        <w:separator/>
      </w:r>
    </w:p>
  </w:endnote>
  <w:endnote w:type="continuationSeparator" w:id="0">
    <w:p w:rsidR="00BE6E6A" w:rsidRDefault="00BE6E6A" w:rsidP="000260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6E6A" w:rsidRDefault="00BE6E6A" w:rsidP="000260AC">
      <w:r>
        <w:separator/>
      </w:r>
    </w:p>
  </w:footnote>
  <w:footnote w:type="continuationSeparator" w:id="0">
    <w:p w:rsidR="00BE6E6A" w:rsidRDefault="00BE6E6A" w:rsidP="000260AC">
      <w:r>
        <w:continuationSeparator/>
      </w:r>
    </w:p>
  </w:footnote>
  <w:footnote w:id="1">
    <w:p w:rsidR="000260AC" w:rsidRPr="000260AC" w:rsidRDefault="000260AC" w:rsidP="000260AC">
      <w:pPr>
        <w:spacing w:line="360" w:lineRule="auto"/>
        <w:jc w:val="both"/>
      </w:pPr>
      <w:r>
        <w:rPr>
          <w:rStyle w:val="Refdenotaderodap"/>
        </w:rPr>
        <w:footnoteRef/>
      </w:r>
      <w:r>
        <w:t xml:space="preserve"> </w:t>
      </w:r>
      <w:r w:rsidRPr="000260AC">
        <w:t xml:space="preserve">Programa de </w:t>
      </w:r>
      <w:proofErr w:type="spellStart"/>
      <w:r w:rsidRPr="000260AC">
        <w:t>Pós-graduação</w:t>
      </w:r>
      <w:proofErr w:type="spellEnd"/>
      <w:r w:rsidRPr="000260AC">
        <w:t xml:space="preserve"> em Agricultura do Departamento de Produção Vegetal/Agricultura – Faculdade de Ciências Agronômicas, Universidade Estadual Paulista - FCA/UNESP, Caixa Postal 237, 18603-970, Botucatu, SP, Brasil. </w:t>
      </w:r>
      <w:proofErr w:type="spellStart"/>
      <w:r w:rsidRPr="000260AC">
        <w:t>E-mail</w:t>
      </w:r>
      <w:proofErr w:type="spellEnd"/>
      <w:r w:rsidRPr="000260AC">
        <w:t xml:space="preserve">: </w:t>
      </w:r>
      <w:hyperlink r:id="rId1" w:history="1">
        <w:r w:rsidRPr="000260AC">
          <w:rPr>
            <w:rStyle w:val="Hyperlink"/>
          </w:rPr>
          <w:t>rodrigorepke@hotmail.com</w:t>
        </w:r>
      </w:hyperlink>
      <w:r w:rsidRPr="000260AC">
        <w:t xml:space="preserve"> Autor para correspondência.</w:t>
      </w:r>
    </w:p>
    <w:p w:rsidR="000260AC" w:rsidRDefault="000260AC">
      <w:pPr>
        <w:pStyle w:val="Textodenotaderodap"/>
      </w:pPr>
    </w:p>
  </w:footnote>
  <w:footnote w:id="2">
    <w:p w:rsidR="000260AC" w:rsidRPr="000260AC" w:rsidRDefault="000260AC" w:rsidP="000260AC">
      <w:pPr>
        <w:pStyle w:val="default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rStyle w:val="Refdenotaderodap"/>
        </w:rPr>
        <w:footnoteRef/>
      </w:r>
      <w:r>
        <w:t xml:space="preserve"> </w:t>
      </w:r>
      <w:proofErr w:type="gramStart"/>
      <w:r>
        <w:t>F</w:t>
      </w:r>
      <w:r w:rsidRPr="000260AC">
        <w:rPr>
          <w:color w:val="000000"/>
        </w:rPr>
        <w:t>aculdade Adamantinenses Integradas</w:t>
      </w:r>
      <w:proofErr w:type="gramEnd"/>
      <w:r w:rsidRPr="000260AC">
        <w:rPr>
          <w:color w:val="000000"/>
        </w:rPr>
        <w:t xml:space="preserve"> – FAI, Universidade de Marília – UNIMAR, Av. Francisco </w:t>
      </w:r>
      <w:proofErr w:type="spellStart"/>
      <w:r w:rsidRPr="000260AC">
        <w:rPr>
          <w:color w:val="000000"/>
        </w:rPr>
        <w:t>Bellusci</w:t>
      </w:r>
      <w:proofErr w:type="spellEnd"/>
      <w:r w:rsidRPr="000260AC">
        <w:rPr>
          <w:color w:val="000000"/>
        </w:rPr>
        <w:t xml:space="preserve"> – Cx. P. 1000 – 17800-000, Adamantina- SP. </w:t>
      </w:r>
    </w:p>
    <w:p w:rsidR="000260AC" w:rsidRDefault="000260AC">
      <w:pPr>
        <w:pStyle w:val="Textodenotaderodap"/>
      </w:pPr>
    </w:p>
  </w:footnote>
  <w:footnote w:id="3">
    <w:p w:rsidR="000260AC" w:rsidRDefault="000260AC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r w:rsidRPr="000260AC">
        <w:rPr>
          <w:color w:val="000000"/>
          <w:sz w:val="24"/>
          <w:szCs w:val="24"/>
        </w:rPr>
        <w:t>Faculdade Integral Cantareira. Rua Marcos Arruda, n. 729. Belenzinho, São Paulo – SP.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4182"/>
      <w:docPartObj>
        <w:docPartGallery w:val="Page Numbers (Top of Page)"/>
        <w:docPartUnique/>
      </w:docPartObj>
    </w:sdtPr>
    <w:sdtContent>
      <w:p w:rsidR="000260AC" w:rsidRDefault="00CD072C">
        <w:pPr>
          <w:pStyle w:val="Cabealho"/>
          <w:jc w:val="right"/>
        </w:pPr>
        <w:fldSimple w:instr=" PAGE   \* MERGEFORMAT ">
          <w:r w:rsidR="004461B9">
            <w:rPr>
              <w:noProof/>
            </w:rPr>
            <w:t>1</w:t>
          </w:r>
        </w:fldSimple>
      </w:p>
    </w:sdtContent>
  </w:sdt>
  <w:p w:rsidR="000260AC" w:rsidRDefault="000260AC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DD6F41"/>
    <w:multiLevelType w:val="hybridMultilevel"/>
    <w:tmpl w:val="0422E85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3C478D"/>
    <w:multiLevelType w:val="hybridMultilevel"/>
    <w:tmpl w:val="7CFC460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numFmt w:val="upperRoman"/>
    <w:footnote w:id="-1"/>
    <w:footnote w:id="0"/>
  </w:footnotePr>
  <w:endnotePr>
    <w:endnote w:id="-1"/>
    <w:endnote w:id="0"/>
  </w:endnotePr>
  <w:compat/>
  <w:rsids>
    <w:rsidRoot w:val="00C138DF"/>
    <w:rsid w:val="00000F6B"/>
    <w:rsid w:val="000260AC"/>
    <w:rsid w:val="00057EA4"/>
    <w:rsid w:val="0006477F"/>
    <w:rsid w:val="00066C74"/>
    <w:rsid w:val="00072E83"/>
    <w:rsid w:val="000741E9"/>
    <w:rsid w:val="000B499D"/>
    <w:rsid w:val="000D5FBC"/>
    <w:rsid w:val="000F164E"/>
    <w:rsid w:val="001210DC"/>
    <w:rsid w:val="0014791F"/>
    <w:rsid w:val="00176265"/>
    <w:rsid w:val="00177847"/>
    <w:rsid w:val="0018088D"/>
    <w:rsid w:val="00194271"/>
    <w:rsid w:val="001B0DB0"/>
    <w:rsid w:val="001B2E1B"/>
    <w:rsid w:val="001C0B99"/>
    <w:rsid w:val="001D170B"/>
    <w:rsid w:val="001E63DD"/>
    <w:rsid w:val="0021442A"/>
    <w:rsid w:val="0022088D"/>
    <w:rsid w:val="00225A88"/>
    <w:rsid w:val="00234D1D"/>
    <w:rsid w:val="002637A5"/>
    <w:rsid w:val="002677A0"/>
    <w:rsid w:val="002C17DF"/>
    <w:rsid w:val="002D5797"/>
    <w:rsid w:val="002E20BD"/>
    <w:rsid w:val="002E3E44"/>
    <w:rsid w:val="002E43E2"/>
    <w:rsid w:val="002E62DA"/>
    <w:rsid w:val="00342893"/>
    <w:rsid w:val="00365B31"/>
    <w:rsid w:val="0037516E"/>
    <w:rsid w:val="003804EC"/>
    <w:rsid w:val="00382D92"/>
    <w:rsid w:val="003A0D3F"/>
    <w:rsid w:val="003A333D"/>
    <w:rsid w:val="003C3DDE"/>
    <w:rsid w:val="003D53BD"/>
    <w:rsid w:val="003E4251"/>
    <w:rsid w:val="003F025A"/>
    <w:rsid w:val="003F1571"/>
    <w:rsid w:val="003F7957"/>
    <w:rsid w:val="0041512F"/>
    <w:rsid w:val="0042325A"/>
    <w:rsid w:val="00435D10"/>
    <w:rsid w:val="00441042"/>
    <w:rsid w:val="004461B9"/>
    <w:rsid w:val="00452FA7"/>
    <w:rsid w:val="004533C3"/>
    <w:rsid w:val="004615E9"/>
    <w:rsid w:val="0046717A"/>
    <w:rsid w:val="0047622E"/>
    <w:rsid w:val="004828E6"/>
    <w:rsid w:val="00484ACE"/>
    <w:rsid w:val="0048585F"/>
    <w:rsid w:val="00490287"/>
    <w:rsid w:val="00496B81"/>
    <w:rsid w:val="00496D15"/>
    <w:rsid w:val="004C41CC"/>
    <w:rsid w:val="005518D4"/>
    <w:rsid w:val="00553B21"/>
    <w:rsid w:val="00555EE4"/>
    <w:rsid w:val="005577ED"/>
    <w:rsid w:val="005636B2"/>
    <w:rsid w:val="005904E5"/>
    <w:rsid w:val="005A6516"/>
    <w:rsid w:val="005B09B9"/>
    <w:rsid w:val="005C0442"/>
    <w:rsid w:val="005C52A4"/>
    <w:rsid w:val="005D4131"/>
    <w:rsid w:val="005E4B51"/>
    <w:rsid w:val="005F64A5"/>
    <w:rsid w:val="00606EAE"/>
    <w:rsid w:val="00614421"/>
    <w:rsid w:val="0062506C"/>
    <w:rsid w:val="00644C66"/>
    <w:rsid w:val="00675C07"/>
    <w:rsid w:val="006A5F01"/>
    <w:rsid w:val="006D26D4"/>
    <w:rsid w:val="006D6053"/>
    <w:rsid w:val="006F3C9F"/>
    <w:rsid w:val="00701E23"/>
    <w:rsid w:val="00703F73"/>
    <w:rsid w:val="00744961"/>
    <w:rsid w:val="007573B4"/>
    <w:rsid w:val="00773C2A"/>
    <w:rsid w:val="007828C9"/>
    <w:rsid w:val="007A7BF8"/>
    <w:rsid w:val="007C1531"/>
    <w:rsid w:val="007C643F"/>
    <w:rsid w:val="00814E08"/>
    <w:rsid w:val="008252ED"/>
    <w:rsid w:val="00855881"/>
    <w:rsid w:val="008576FB"/>
    <w:rsid w:val="00870843"/>
    <w:rsid w:val="008777EC"/>
    <w:rsid w:val="008904CF"/>
    <w:rsid w:val="00893632"/>
    <w:rsid w:val="008948A9"/>
    <w:rsid w:val="008A1BC2"/>
    <w:rsid w:val="008C6AF2"/>
    <w:rsid w:val="008D6486"/>
    <w:rsid w:val="00902EC9"/>
    <w:rsid w:val="009370A1"/>
    <w:rsid w:val="0096042D"/>
    <w:rsid w:val="009761A4"/>
    <w:rsid w:val="00985CC5"/>
    <w:rsid w:val="009B64C5"/>
    <w:rsid w:val="009C557D"/>
    <w:rsid w:val="009D0A61"/>
    <w:rsid w:val="009D24D4"/>
    <w:rsid w:val="009E3B3C"/>
    <w:rsid w:val="00A00C2B"/>
    <w:rsid w:val="00A26921"/>
    <w:rsid w:val="00A31D25"/>
    <w:rsid w:val="00A36F7D"/>
    <w:rsid w:val="00A44A16"/>
    <w:rsid w:val="00A456E0"/>
    <w:rsid w:val="00A57B4C"/>
    <w:rsid w:val="00A63B7C"/>
    <w:rsid w:val="00A956FD"/>
    <w:rsid w:val="00AA4DA8"/>
    <w:rsid w:val="00AB4358"/>
    <w:rsid w:val="00AC4B70"/>
    <w:rsid w:val="00AD01D1"/>
    <w:rsid w:val="00AF2996"/>
    <w:rsid w:val="00B068DA"/>
    <w:rsid w:val="00B07B80"/>
    <w:rsid w:val="00B10A6C"/>
    <w:rsid w:val="00B10EDB"/>
    <w:rsid w:val="00B5741C"/>
    <w:rsid w:val="00B63444"/>
    <w:rsid w:val="00B862A2"/>
    <w:rsid w:val="00B940E3"/>
    <w:rsid w:val="00BB3E72"/>
    <w:rsid w:val="00BB4509"/>
    <w:rsid w:val="00BB7ABB"/>
    <w:rsid w:val="00BC1A24"/>
    <w:rsid w:val="00BD6617"/>
    <w:rsid w:val="00BE366B"/>
    <w:rsid w:val="00BE6E6A"/>
    <w:rsid w:val="00C138DF"/>
    <w:rsid w:val="00C1546E"/>
    <w:rsid w:val="00C16D72"/>
    <w:rsid w:val="00C370ED"/>
    <w:rsid w:val="00C65EC4"/>
    <w:rsid w:val="00C7473A"/>
    <w:rsid w:val="00C92F14"/>
    <w:rsid w:val="00CA5119"/>
    <w:rsid w:val="00CC28AB"/>
    <w:rsid w:val="00CD072C"/>
    <w:rsid w:val="00CE4F0D"/>
    <w:rsid w:val="00CF639E"/>
    <w:rsid w:val="00D275F5"/>
    <w:rsid w:val="00D30C83"/>
    <w:rsid w:val="00D3183B"/>
    <w:rsid w:val="00D3714F"/>
    <w:rsid w:val="00D44599"/>
    <w:rsid w:val="00D47178"/>
    <w:rsid w:val="00D55094"/>
    <w:rsid w:val="00D56C4B"/>
    <w:rsid w:val="00D64448"/>
    <w:rsid w:val="00D71DBF"/>
    <w:rsid w:val="00D81B14"/>
    <w:rsid w:val="00D97290"/>
    <w:rsid w:val="00DB25CB"/>
    <w:rsid w:val="00E313D6"/>
    <w:rsid w:val="00E53D9E"/>
    <w:rsid w:val="00E578F0"/>
    <w:rsid w:val="00E61602"/>
    <w:rsid w:val="00EA3FB4"/>
    <w:rsid w:val="00EA7441"/>
    <w:rsid w:val="00ED4FFD"/>
    <w:rsid w:val="00ED6A66"/>
    <w:rsid w:val="00EF63C9"/>
    <w:rsid w:val="00F12B3D"/>
    <w:rsid w:val="00F171C6"/>
    <w:rsid w:val="00F3399E"/>
    <w:rsid w:val="00F5344A"/>
    <w:rsid w:val="00F73B48"/>
    <w:rsid w:val="00F9360A"/>
    <w:rsid w:val="00FA1219"/>
    <w:rsid w:val="00FA5E82"/>
    <w:rsid w:val="00FC5DDC"/>
    <w:rsid w:val="00FD333D"/>
    <w:rsid w:val="00FE1FA6"/>
    <w:rsid w:val="00FF68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38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234D1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5518D4"/>
    <w:pPr>
      <w:keepNext/>
      <w:autoSpaceDE w:val="0"/>
      <w:autoSpaceDN w:val="0"/>
      <w:adjustRightInd w:val="0"/>
      <w:ind w:firstLine="960"/>
      <w:outlineLvl w:val="2"/>
    </w:pPr>
    <w:rPr>
      <w:rFonts w:ascii="Arial" w:hAnsi="Arial" w:cs="Arial"/>
      <w:b/>
      <w:bCs/>
      <w:position w:val="3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B2E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2E1B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1B2E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semiHidden/>
    <w:rsid w:val="00D3714F"/>
    <w:pPr>
      <w:autoSpaceDE w:val="0"/>
      <w:autoSpaceDN w:val="0"/>
      <w:adjustRightInd w:val="0"/>
      <w:ind w:left="-720"/>
    </w:pPr>
    <w:rPr>
      <w:rFonts w:ascii="Arial" w:hAnsi="Arial" w:cs="Arial"/>
      <w:position w:val="3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D3714F"/>
    <w:rPr>
      <w:rFonts w:ascii="Arial" w:eastAsia="Times New Roman" w:hAnsi="Arial" w:cs="Arial"/>
      <w:position w:val="3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E61602"/>
    <w:pPr>
      <w:spacing w:before="100" w:beforeAutospacing="1" w:after="100" w:afterAutospacing="1"/>
    </w:pPr>
    <w:rPr>
      <w:sz w:val="23"/>
      <w:szCs w:val="23"/>
    </w:rPr>
  </w:style>
  <w:style w:type="character" w:customStyle="1" w:styleId="hps">
    <w:name w:val="hps"/>
    <w:basedOn w:val="Fontepargpadro"/>
    <w:rsid w:val="002D5797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06EA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06EA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qFormat/>
    <w:rsid w:val="00CE4F0D"/>
    <w:rPr>
      <w:b/>
      <w:bCs/>
    </w:rPr>
  </w:style>
  <w:style w:type="paragraph" w:styleId="PargrafodaLista">
    <w:name w:val="List Paragraph"/>
    <w:basedOn w:val="Normal"/>
    <w:uiPriority w:val="34"/>
    <w:qFormat/>
    <w:rsid w:val="00CC28AB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rsid w:val="005518D4"/>
    <w:rPr>
      <w:rFonts w:ascii="Arial" w:eastAsia="Times New Roman" w:hAnsi="Arial" w:cs="Arial"/>
      <w:b/>
      <w:bCs/>
      <w:position w:val="3"/>
      <w:sz w:val="28"/>
      <w:szCs w:val="28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677A0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677A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1512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1512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234D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styleId="Hyperlink">
    <w:name w:val="Hyperlink"/>
    <w:basedOn w:val="Fontepargpadro"/>
    <w:uiPriority w:val="99"/>
    <w:unhideWhenUsed/>
    <w:rsid w:val="00234D1D"/>
    <w:rPr>
      <w:color w:val="0000FF"/>
      <w:u w:val="single"/>
    </w:rPr>
  </w:style>
  <w:style w:type="character" w:customStyle="1" w:styleId="longtext">
    <w:name w:val="long_text"/>
    <w:basedOn w:val="Fontepargpadro"/>
    <w:rsid w:val="005577ED"/>
  </w:style>
  <w:style w:type="paragraph" w:customStyle="1" w:styleId="default">
    <w:name w:val="default"/>
    <w:basedOn w:val="Normal"/>
    <w:rsid w:val="00D44599"/>
    <w:pPr>
      <w:spacing w:before="100" w:beforeAutospacing="1" w:after="100" w:afterAutospacing="1"/>
    </w:pPr>
  </w:style>
  <w:style w:type="character" w:styleId="Nmerodelinha">
    <w:name w:val="line number"/>
    <w:basedOn w:val="Fontepargpadro"/>
    <w:uiPriority w:val="99"/>
    <w:semiHidden/>
    <w:unhideWhenUsed/>
    <w:rsid w:val="00FA5E82"/>
  </w:style>
  <w:style w:type="paragraph" w:styleId="Rodap">
    <w:name w:val="footer"/>
    <w:basedOn w:val="Normal"/>
    <w:link w:val="RodapChar"/>
    <w:uiPriority w:val="99"/>
    <w:semiHidden/>
    <w:unhideWhenUsed/>
    <w:rsid w:val="000260A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0260A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260AC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260A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0260AC"/>
    <w:rPr>
      <w:vertAlign w:val="superscript"/>
    </w:rPr>
  </w:style>
  <w:style w:type="character" w:customStyle="1" w:styleId="apple-converted-space">
    <w:name w:val="apple-converted-space"/>
    <w:basedOn w:val="Fontepargpadro"/>
    <w:rsid w:val="00EF63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39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29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13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40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472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179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88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8357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56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76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0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77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751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139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969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7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76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8D8D8D"/>
                <w:right w:val="none" w:sz="0" w:space="0" w:color="auto"/>
              </w:divBdr>
              <w:divsChild>
                <w:div w:id="1519083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97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81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8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971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633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68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19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1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97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0" w:color="8D8D8D"/>
                <w:right w:val="none" w:sz="0" w:space="0" w:color="auto"/>
              </w:divBdr>
            </w:div>
          </w:divsChild>
        </w:div>
      </w:divsChild>
    </w:div>
    <w:div w:id="161416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81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87707">
                  <w:marLeft w:val="0"/>
                  <w:marRight w:val="-608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816565">
                      <w:marLeft w:val="0"/>
                      <w:marRight w:val="560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998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4926547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9272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988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0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46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286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691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2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07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4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77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999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826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5410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3213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87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1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06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40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79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149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5836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0567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rodrigorepke@hotmail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ABAEE-E9C1-4E0C-8587-B0056178B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445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</dc:creator>
  <cp:lastModifiedBy>Rodrigo A. Repke</cp:lastModifiedBy>
  <cp:revision>2</cp:revision>
  <dcterms:created xsi:type="dcterms:W3CDTF">2012-02-27T19:44:00Z</dcterms:created>
  <dcterms:modified xsi:type="dcterms:W3CDTF">2012-02-27T19:44:00Z</dcterms:modified>
</cp:coreProperties>
</file>