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F6" w:rsidRPr="00B71034" w:rsidRDefault="001056F6" w:rsidP="001056F6">
      <w:pPr>
        <w:spacing w:after="0" w:line="360" w:lineRule="auto"/>
        <w:ind w:left="227" w:firstLine="567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178948" cy="4923050"/>
            <wp:effectExtent l="38100" t="38100" r="31115" b="30480"/>
            <wp:docPr id="12" name="Imagem 12" descr="G:\MONOGRAFIA\ARTIGOS APROVEITÁVEIS PARA DISCUSSÃO\MAPA DA ÁREA DE COLETA - FINALIZ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G:\MONOGRAFIA\ARTIGOS APROVEITÁVEIS PARA DISCUSSÃO\MAPA DA ÁREA DE COLETA - FINALIZA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38100">
                        <a:schemeClr val="tx1"/>
                      </a:glow>
                    </a:effectLst>
                  </pic:spPr>
                </pic:pic>
              </a:graphicData>
            </a:graphic>
          </wp:inline>
        </w:drawing>
      </w:r>
    </w:p>
    <w:p w:rsidR="001056F6" w:rsidRDefault="001056F6" w:rsidP="001056F6">
      <w:pPr>
        <w:spacing w:after="0" w:line="240" w:lineRule="auto"/>
        <w:ind w:left="227"/>
        <w:rPr>
          <w:rFonts w:ascii="Times New Roman" w:eastAsia="Times New Roman" w:hAnsi="Times New Roman"/>
          <w:b/>
          <w:lang w:eastAsia="pt-BR"/>
        </w:rPr>
      </w:pPr>
    </w:p>
    <w:p w:rsidR="001056F6" w:rsidRPr="00B71034" w:rsidRDefault="001056F6" w:rsidP="001056F6">
      <w:pPr>
        <w:spacing w:after="0" w:line="240" w:lineRule="auto"/>
        <w:ind w:left="227"/>
        <w:rPr>
          <w:rFonts w:ascii="Times New Roman" w:eastAsia="Times New Roman" w:hAnsi="Times New Roman"/>
          <w:lang w:eastAsia="pt-BR"/>
        </w:rPr>
        <w:sectPr w:rsidR="001056F6" w:rsidRPr="00B71034" w:rsidSect="001056F6">
          <w:pgSz w:w="11907" w:h="16839" w:code="9"/>
          <w:pgMar w:top="1418" w:right="1418" w:bottom="1418" w:left="1418" w:header="709" w:footer="709" w:gutter="0"/>
          <w:cols w:space="340"/>
          <w:docGrid w:linePitch="360"/>
        </w:sectPr>
      </w:pPr>
      <w:r w:rsidRPr="00B71034">
        <w:rPr>
          <w:rFonts w:ascii="Times New Roman" w:eastAsia="Times New Roman" w:hAnsi="Times New Roman"/>
          <w:b/>
          <w:lang w:eastAsia="pt-BR"/>
        </w:rPr>
        <w:t>Figura 1</w:t>
      </w:r>
      <w:r w:rsidRPr="00B71034">
        <w:rPr>
          <w:rFonts w:ascii="Times New Roman" w:eastAsia="Times New Roman" w:hAnsi="Times New Roman"/>
          <w:lang w:eastAsia="pt-BR"/>
        </w:rPr>
        <w:t xml:space="preserve">. Localização da área de estudo, indicando a disposição das lagoas amostradas ao longo da área Itaqui-Bacanga (São Luís/MA – Brasil). Fonte: Google </w:t>
      </w:r>
      <w:proofErr w:type="spellStart"/>
      <w:r w:rsidRPr="00B71034">
        <w:rPr>
          <w:rFonts w:ascii="Times New Roman" w:eastAsia="Times New Roman" w:hAnsi="Times New Roman"/>
          <w:lang w:eastAsia="pt-BR"/>
        </w:rPr>
        <w:t>Maps</w:t>
      </w:r>
      <w:proofErr w:type="spellEnd"/>
      <w:r w:rsidRPr="00B71034">
        <w:rPr>
          <w:rFonts w:ascii="Times New Roman" w:eastAsia="Times New Roman" w:hAnsi="Times New Roman"/>
          <w:lang w:eastAsia="pt-BR"/>
        </w:rPr>
        <w:t xml:space="preserve"> (2011).</w:t>
      </w:r>
      <w:proofErr w:type="gramStart"/>
    </w:p>
    <w:p w:rsidR="00645B6F" w:rsidRPr="00B71034" w:rsidRDefault="00645B6F" w:rsidP="00645B6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End"/>
      <w:r w:rsidRPr="00B71034">
        <w:rPr>
          <w:rFonts w:ascii="Times New Roman" w:eastAsia="Times New Roman" w:hAnsi="Times New Roman"/>
          <w:b/>
          <w:sz w:val="24"/>
          <w:szCs w:val="24"/>
          <w:lang w:eastAsia="pt-BR"/>
        </w:rPr>
        <w:lastRenderedPageBreak/>
        <w:t>Tabela 1</w:t>
      </w:r>
      <w:r w:rsidRPr="00B71034">
        <w:rPr>
          <w:rFonts w:ascii="Times New Roman" w:eastAsia="Times New Roman" w:hAnsi="Times New Roman"/>
          <w:sz w:val="24"/>
          <w:szCs w:val="24"/>
          <w:lang w:eastAsia="pt-BR"/>
        </w:rPr>
        <w:t xml:space="preserve">. Padrões de distribuição geográfica e de forma biológica das </w:t>
      </w:r>
      <w:proofErr w:type="spellStart"/>
      <w:r w:rsidRPr="00B71034">
        <w:rPr>
          <w:rFonts w:ascii="Times New Roman" w:eastAsia="Times New Roman" w:hAnsi="Times New Roman"/>
          <w:sz w:val="24"/>
          <w:szCs w:val="24"/>
          <w:lang w:eastAsia="pt-BR"/>
        </w:rPr>
        <w:t>pteridófitas</w:t>
      </w:r>
      <w:proofErr w:type="spellEnd"/>
      <w:r w:rsidRPr="00B71034">
        <w:rPr>
          <w:rFonts w:ascii="Times New Roman" w:eastAsia="Times New Roman" w:hAnsi="Times New Roman"/>
          <w:sz w:val="24"/>
          <w:szCs w:val="24"/>
          <w:lang w:eastAsia="pt-BR"/>
        </w:rPr>
        <w:t xml:space="preserve"> das lagoas da área Itaqui-Bacanga. X= ocorrência do táxon; </w:t>
      </w:r>
      <w:r w:rsidRPr="00B71034">
        <w:rPr>
          <w:rFonts w:ascii="Times New Roman" w:eastAsia="Times New Roman" w:hAnsi="Times New Roman"/>
          <w:i/>
          <w:iCs/>
          <w:color w:val="000000"/>
          <w:lang w:eastAsia="pt-BR"/>
        </w:rPr>
        <w:t xml:space="preserve">− </w:t>
      </w:r>
      <w:r w:rsidRPr="00B71034">
        <w:rPr>
          <w:rFonts w:ascii="Times New Roman" w:eastAsia="Times New Roman" w:hAnsi="Times New Roman"/>
          <w:sz w:val="24"/>
          <w:szCs w:val="24"/>
          <w:lang w:eastAsia="pt-BR"/>
        </w:rPr>
        <w:t>= não há registro do táxon.</w:t>
      </w:r>
    </w:p>
    <w:tbl>
      <w:tblPr>
        <w:tblpPr w:leftFromText="141" w:rightFromText="141" w:vertAnchor="page" w:horzAnchor="margin" w:tblpY="2326"/>
        <w:tblW w:w="9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327"/>
        <w:gridCol w:w="327"/>
        <w:gridCol w:w="327"/>
        <w:gridCol w:w="327"/>
        <w:gridCol w:w="327"/>
        <w:gridCol w:w="329"/>
        <w:gridCol w:w="1532"/>
        <w:gridCol w:w="1481"/>
        <w:gridCol w:w="1222"/>
        <w:gridCol w:w="1228"/>
      </w:tblGrid>
      <w:tr w:rsidR="00645B6F" w:rsidRPr="00B71034" w:rsidTr="00844F42">
        <w:trPr>
          <w:trHeight w:val="372"/>
        </w:trPr>
        <w:tc>
          <w:tcPr>
            <w:tcW w:w="21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Famílias/Espécies</w:t>
            </w:r>
          </w:p>
        </w:tc>
        <w:tc>
          <w:tcPr>
            <w:tcW w:w="1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Lagoas de ocorrência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Hábito e substrato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Formas biológicas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Distribuição geográfica</w:t>
            </w:r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gram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5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Emersa enraizada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Flutuante livre</w:t>
            </w:r>
          </w:p>
        </w:tc>
        <w:tc>
          <w:tcPr>
            <w:tcW w:w="12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PTERIDACEAE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proofErr w:type="spellStart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Ceratopteris</w:t>
            </w:r>
            <w:proofErr w:type="spellEnd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proofErr w:type="gramStart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thalictroides</w:t>
            </w:r>
            <w:proofErr w:type="spellEnd"/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(</w:t>
            </w:r>
            <w:proofErr w:type="gramEnd"/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L.)</w:t>
            </w:r>
            <w:proofErr w:type="spellStart"/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Brongn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Erva aquática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proofErr w:type="spellStart"/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Pantropical</w:t>
            </w:r>
            <w:proofErr w:type="spellEnd"/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SALVINIACEAE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pt-BR"/>
              </w:rPr>
            </w:pPr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proofErr w:type="spellStart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Salvinia</w:t>
            </w:r>
            <w:proofErr w:type="spellEnd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auriculata</w:t>
            </w:r>
            <w:proofErr w:type="spellEnd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Aubl</w:t>
            </w:r>
            <w:proofErr w:type="spellEnd"/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.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Erva aquática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Neotropical</w:t>
            </w:r>
          </w:p>
        </w:tc>
      </w:tr>
      <w:tr w:rsidR="00645B6F" w:rsidRPr="00B71034" w:rsidTr="00844F42">
        <w:trPr>
          <w:trHeight w:val="372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proofErr w:type="spellStart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Salvinia</w:t>
            </w:r>
            <w:proofErr w:type="spellEnd"/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 xml:space="preserve"> molesta </w:t>
            </w:r>
            <w:r w:rsidRPr="00B71034">
              <w:rPr>
                <w:rFonts w:ascii="Times New Roman" w:eastAsia="Times New Roman" w:hAnsi="Times New Roman"/>
                <w:iCs/>
                <w:color w:val="000000"/>
                <w:lang w:eastAsia="pt-BR"/>
              </w:rPr>
              <w:t>D. S. Mitchell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Erva aquática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 </w:t>
            </w:r>
            <w:r w:rsidRPr="00B71034">
              <w:rPr>
                <w:rFonts w:ascii="Times New Roman" w:eastAsia="Times New Roman" w:hAnsi="Times New Roman"/>
                <w:i/>
                <w:iCs/>
                <w:color w:val="000000"/>
                <w:lang w:eastAsia="pt-BR"/>
              </w:rPr>
              <w:t>−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X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45B6F" w:rsidRPr="00B71034" w:rsidRDefault="00645B6F" w:rsidP="0084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pt-BR"/>
              </w:rPr>
            </w:pPr>
            <w:r w:rsidRPr="00B71034">
              <w:rPr>
                <w:rFonts w:ascii="Times New Roman" w:eastAsia="Times New Roman" w:hAnsi="Times New Roman"/>
                <w:color w:val="000000"/>
                <w:lang w:eastAsia="pt-BR"/>
              </w:rPr>
              <w:t>Mundial</w:t>
            </w:r>
          </w:p>
        </w:tc>
      </w:tr>
    </w:tbl>
    <w:p w:rsidR="00A0689B" w:rsidRDefault="00D737BE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Pr="00B71034" w:rsidRDefault="00645B6F" w:rsidP="00645B6F">
      <w:pPr>
        <w:spacing w:after="0" w:line="240" w:lineRule="auto"/>
        <w:rPr>
          <w:rFonts w:ascii="Times New Roman" w:hAnsi="Times New Roman"/>
          <w:sz w:val="24"/>
          <w:szCs w:val="24"/>
        </w:rPr>
        <w:sectPr w:rsidR="00645B6F" w:rsidRPr="00B71034" w:rsidSect="00645B6F">
          <w:pgSz w:w="11907" w:h="16839" w:code="9"/>
          <w:pgMar w:top="1418" w:right="1418" w:bottom="1418" w:left="1418" w:header="709" w:footer="709" w:gutter="0"/>
          <w:cols w:space="340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915025" cy="7229475"/>
            <wp:effectExtent l="38100" t="38100" r="47625" b="47625"/>
            <wp:docPr id="1" name="Imagem 1" descr="Descrição: G:\ARTIGO - MONOGRAFIA\Salvinia molesta e auriculat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G:\ARTIGO - MONOGRAFIA\Salvinia molesta e auriculata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22947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45B6F" w:rsidRPr="00B71034" w:rsidRDefault="00645B6F" w:rsidP="00645B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5B6F" w:rsidRPr="00B71034" w:rsidRDefault="00645B6F" w:rsidP="00645B6F">
      <w:pPr>
        <w:spacing w:after="0" w:line="240" w:lineRule="auto"/>
        <w:ind w:left="227"/>
        <w:jc w:val="both"/>
        <w:rPr>
          <w:rFonts w:ascii="Times New Roman" w:hAnsi="Times New Roman"/>
          <w:sz w:val="24"/>
          <w:szCs w:val="24"/>
        </w:rPr>
      </w:pPr>
      <w:r w:rsidRPr="00B71034">
        <w:rPr>
          <w:rFonts w:ascii="Times New Roman" w:hAnsi="Times New Roman"/>
          <w:b/>
          <w:sz w:val="24"/>
          <w:szCs w:val="24"/>
        </w:rPr>
        <w:t xml:space="preserve">      Figura 2</w:t>
      </w:r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a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Hábito -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Salvinia</w:t>
      </w:r>
      <w:proofErr w:type="spellEnd"/>
      <w:r w:rsidRPr="00B710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auriculata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b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esporocarpo com </w:t>
      </w:r>
      <w:proofErr w:type="spellStart"/>
      <w:r w:rsidRPr="00B71034">
        <w:rPr>
          <w:rFonts w:ascii="Times New Roman" w:hAnsi="Times New Roman"/>
          <w:sz w:val="24"/>
          <w:szCs w:val="24"/>
        </w:rPr>
        <w:t>microsporângios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 de </w:t>
      </w:r>
      <w:r w:rsidRPr="00B71034">
        <w:rPr>
          <w:rFonts w:ascii="Times New Roman" w:hAnsi="Times New Roman"/>
          <w:i/>
          <w:sz w:val="24"/>
          <w:szCs w:val="24"/>
        </w:rPr>
        <w:t xml:space="preserve">S. 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auriculata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c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esporocarpo com </w:t>
      </w:r>
      <w:proofErr w:type="spellStart"/>
      <w:r w:rsidRPr="00B71034">
        <w:rPr>
          <w:rFonts w:ascii="Times New Roman" w:hAnsi="Times New Roman"/>
          <w:sz w:val="24"/>
          <w:szCs w:val="24"/>
        </w:rPr>
        <w:t>megasporângios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d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Hábito –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Salvinia</w:t>
      </w:r>
      <w:proofErr w:type="spellEnd"/>
      <w:r w:rsidRPr="00B71034">
        <w:rPr>
          <w:rFonts w:ascii="Times New Roman" w:hAnsi="Times New Roman"/>
          <w:i/>
          <w:sz w:val="24"/>
          <w:szCs w:val="24"/>
        </w:rPr>
        <w:t xml:space="preserve"> molesta</w:t>
      </w:r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e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seção transversal da fronde flutuante, com destaque aos </w:t>
      </w:r>
      <w:proofErr w:type="spellStart"/>
      <w:r w:rsidRPr="00B71034">
        <w:rPr>
          <w:rFonts w:ascii="Times New Roman" w:hAnsi="Times New Roman"/>
          <w:sz w:val="24"/>
          <w:szCs w:val="24"/>
        </w:rPr>
        <w:t>tricomas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 (</w:t>
      </w:r>
      <w:r w:rsidRPr="00B71034">
        <w:rPr>
          <w:rFonts w:ascii="Times New Roman" w:hAnsi="Times New Roman"/>
          <w:i/>
          <w:sz w:val="24"/>
          <w:szCs w:val="24"/>
        </w:rPr>
        <w:t xml:space="preserve">S.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auriculata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 e</w:t>
      </w:r>
      <w:r w:rsidRPr="00B71034">
        <w:rPr>
          <w:rFonts w:ascii="Times New Roman" w:hAnsi="Times New Roman"/>
          <w:i/>
          <w:sz w:val="24"/>
          <w:szCs w:val="24"/>
        </w:rPr>
        <w:t xml:space="preserve"> S. molesta</w:t>
      </w:r>
      <w:r w:rsidRPr="00B71034">
        <w:rPr>
          <w:rFonts w:ascii="Times New Roman" w:hAnsi="Times New Roman"/>
          <w:sz w:val="24"/>
          <w:szCs w:val="24"/>
        </w:rPr>
        <w:t xml:space="preserve">). </w:t>
      </w:r>
      <w:proofErr w:type="gramStart"/>
      <w:r w:rsidRPr="00B71034">
        <w:rPr>
          <w:rFonts w:ascii="Times New Roman" w:hAnsi="Times New Roman"/>
          <w:sz w:val="24"/>
          <w:szCs w:val="24"/>
        </w:rPr>
        <w:t>f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detalhe de um </w:t>
      </w:r>
      <w:proofErr w:type="spellStart"/>
      <w:r w:rsidRPr="00B71034">
        <w:rPr>
          <w:rFonts w:ascii="Times New Roman" w:hAnsi="Times New Roman"/>
          <w:sz w:val="24"/>
          <w:szCs w:val="24"/>
        </w:rPr>
        <w:t>tricoma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 da face adaxial da lâmina.</w:t>
      </w:r>
    </w:p>
    <w:p w:rsidR="00645B6F" w:rsidRPr="00B71034" w:rsidRDefault="00645B6F" w:rsidP="00645B6F">
      <w:pPr>
        <w:spacing w:after="0" w:line="240" w:lineRule="auto"/>
        <w:ind w:left="227"/>
        <w:jc w:val="both"/>
        <w:rPr>
          <w:rFonts w:ascii="Times New Roman" w:hAnsi="Times New Roman"/>
          <w:sz w:val="24"/>
          <w:szCs w:val="24"/>
        </w:rPr>
        <w:sectPr w:rsidR="00645B6F" w:rsidRPr="00B71034" w:rsidSect="005D4397">
          <w:type w:val="continuous"/>
          <w:pgSz w:w="11907" w:h="16839" w:code="9"/>
          <w:pgMar w:top="1418" w:right="1418" w:bottom="1418" w:left="1418" w:header="709" w:footer="709" w:gutter="0"/>
          <w:cols w:space="340"/>
          <w:docGrid w:linePitch="360"/>
        </w:sectPr>
      </w:pPr>
    </w:p>
    <w:p w:rsidR="00645B6F" w:rsidRPr="00B71034" w:rsidRDefault="00645B6F" w:rsidP="00645B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1843405</wp:posOffset>
                </wp:positionV>
                <wp:extent cx="266700" cy="285750"/>
                <wp:effectExtent l="0" t="0" r="0" b="0"/>
                <wp:wrapNone/>
                <wp:docPr id="24" name="Caixa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B6F" w:rsidRPr="00F43077" w:rsidRDefault="00645B6F" w:rsidP="00645B6F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F43077">
                              <w:rPr>
                                <w:b/>
                                <w:sz w:val="30"/>
                                <w:szCs w:val="3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left:0;text-align:left;margin-left:225.35pt;margin-top:145.15pt;width:21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" filled="f" stroked="f" strokeweight=".5pt">
                <v:path arrowok="t"/>
                <v:textbox>
                  <w:txbxContent>
                    <w:p w:rsidR="00645B6F" w:rsidRPr="00F43077" w:rsidRDefault="00645B6F" w:rsidP="00645B6F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F43077">
                        <w:rPr>
                          <w:b/>
                          <w:sz w:val="30"/>
                          <w:szCs w:val="3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1843405</wp:posOffset>
                </wp:positionV>
                <wp:extent cx="200025" cy="285750"/>
                <wp:effectExtent l="0" t="0" r="0" b="0"/>
                <wp:wrapNone/>
                <wp:docPr id="23" name="Caixa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B6F" w:rsidRPr="00F43077" w:rsidRDefault="00645B6F" w:rsidP="00645B6F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F43077">
                              <w:rPr>
                                <w:b/>
                                <w:sz w:val="30"/>
                                <w:szCs w:val="30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3" o:spid="_x0000_s1027" type="#_x0000_t202" style="position:absolute;left:0;text-align:left;margin-left:55.85pt;margin-top:145.15pt;width:15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" filled="f" stroked="f" strokeweight=".5pt">
                <v:path arrowok="t"/>
                <v:textbox>
                  <w:txbxContent>
                    <w:p w:rsidR="00645B6F" w:rsidRPr="00F43077" w:rsidRDefault="00645B6F" w:rsidP="00645B6F">
                      <w:pPr>
                        <w:rPr>
                          <w:b/>
                          <w:sz w:val="30"/>
                          <w:szCs w:val="30"/>
                        </w:rPr>
                      </w:pPr>
                      <w:proofErr w:type="gramStart"/>
                      <w:r w:rsidRPr="00F43077">
                        <w:rPr>
                          <w:b/>
                          <w:sz w:val="30"/>
                          <w:szCs w:val="30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B71034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i/>
          <w:noProof/>
          <w:sz w:val="24"/>
          <w:szCs w:val="24"/>
          <w:lang w:eastAsia="pt-BR"/>
        </w:rPr>
        <w:drawing>
          <wp:inline distT="0" distB="0" distL="0" distR="0">
            <wp:extent cx="2095500" cy="2105025"/>
            <wp:effectExtent l="0" t="0" r="0" b="9525"/>
            <wp:docPr id="3" name="Imagem 3" descr="Descrição: G:\MONOGRAFIA\ARTIGOS APROVEITÁVEIS PARA DISCUSSÃO\Rizoma - seção transvers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 descr="Descrição: G:\MONOGRAFIA\ARTIGOS APROVEITÁVEIS PARA DISCUSSÃO\Rizoma - seção transvers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0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noProof/>
          <w:sz w:val="24"/>
          <w:szCs w:val="24"/>
          <w:lang w:eastAsia="pt-BR"/>
        </w:rPr>
        <w:drawing>
          <wp:inline distT="0" distB="0" distL="0" distR="0">
            <wp:extent cx="2190750" cy="2105025"/>
            <wp:effectExtent l="0" t="0" r="0" b="9525"/>
            <wp:docPr id="2" name="Imagem 2" descr="Descrição: G:\MONOGRAFIA\ARTIGOS APROVEITÁVEIS PARA DISCUSSÃO\Rizoma - zoo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G:\MONOGRAFIA\ARTIGOS APROVEITÁVEIS PARA DISCUSSÃO\Rizoma - zoom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B6F" w:rsidRDefault="00645B6F" w:rsidP="00645B6F">
      <w:pPr>
        <w:spacing w:after="0" w:line="240" w:lineRule="auto"/>
        <w:ind w:left="227"/>
        <w:jc w:val="both"/>
        <w:rPr>
          <w:rFonts w:ascii="Times New Roman" w:hAnsi="Times New Roman"/>
          <w:b/>
        </w:rPr>
      </w:pPr>
    </w:p>
    <w:p w:rsidR="00645B6F" w:rsidRPr="00B71034" w:rsidRDefault="00645B6F" w:rsidP="00645B6F">
      <w:pPr>
        <w:spacing w:after="0" w:line="240" w:lineRule="auto"/>
        <w:ind w:left="227"/>
        <w:jc w:val="both"/>
        <w:rPr>
          <w:rFonts w:ascii="Times New Roman" w:hAnsi="Times New Roman"/>
        </w:rPr>
      </w:pPr>
      <w:r w:rsidRPr="00B71034">
        <w:rPr>
          <w:rFonts w:ascii="Times New Roman" w:hAnsi="Times New Roman"/>
          <w:b/>
        </w:rPr>
        <w:t xml:space="preserve">Figura 3. </w:t>
      </w:r>
      <w:r w:rsidRPr="00B71034">
        <w:rPr>
          <w:rFonts w:ascii="Times New Roman" w:hAnsi="Times New Roman"/>
        </w:rPr>
        <w:t xml:space="preserve">Seção transversal do rizoma. </w:t>
      </w:r>
      <w:proofErr w:type="gramStart"/>
      <w:r w:rsidRPr="00B71034">
        <w:rPr>
          <w:rFonts w:ascii="Times New Roman" w:hAnsi="Times New Roman"/>
        </w:rPr>
        <w:t>a.</w:t>
      </w:r>
      <w:proofErr w:type="gramEnd"/>
      <w:r w:rsidRPr="00B71034">
        <w:rPr>
          <w:rFonts w:ascii="Times New Roman" w:hAnsi="Times New Roman"/>
        </w:rPr>
        <w:t xml:space="preserve"> Visualização geral da estrutura primária, contendo epiderme, córtex e </w:t>
      </w:r>
      <w:proofErr w:type="spellStart"/>
      <w:r w:rsidRPr="00B71034">
        <w:rPr>
          <w:rFonts w:ascii="Times New Roman" w:hAnsi="Times New Roman"/>
        </w:rPr>
        <w:t>estele</w:t>
      </w:r>
      <w:proofErr w:type="spellEnd"/>
      <w:r w:rsidRPr="00B71034">
        <w:rPr>
          <w:rFonts w:ascii="Times New Roman" w:hAnsi="Times New Roman"/>
        </w:rPr>
        <w:t xml:space="preserve">. </w:t>
      </w:r>
      <w:proofErr w:type="gramStart"/>
      <w:r w:rsidRPr="00B71034">
        <w:rPr>
          <w:rFonts w:ascii="Times New Roman" w:hAnsi="Times New Roman"/>
        </w:rPr>
        <w:t>b.</w:t>
      </w:r>
      <w:proofErr w:type="gramEnd"/>
      <w:r w:rsidRPr="00B71034">
        <w:rPr>
          <w:rFonts w:ascii="Times New Roman" w:hAnsi="Times New Roman"/>
        </w:rPr>
        <w:t xml:space="preserve"> Detalhe da </w:t>
      </w:r>
      <w:proofErr w:type="spellStart"/>
      <w:r w:rsidRPr="00B71034">
        <w:rPr>
          <w:rFonts w:ascii="Times New Roman" w:hAnsi="Times New Roman"/>
        </w:rPr>
        <w:t>estele</w:t>
      </w:r>
      <w:proofErr w:type="spellEnd"/>
      <w:r w:rsidRPr="00B71034">
        <w:rPr>
          <w:rFonts w:ascii="Times New Roman" w:hAnsi="Times New Roman"/>
        </w:rPr>
        <w:t xml:space="preserve">. CA- câmara de ar, E- epiderme, </w:t>
      </w:r>
      <w:proofErr w:type="spellStart"/>
      <w:r w:rsidRPr="00B71034">
        <w:rPr>
          <w:rFonts w:ascii="Times New Roman" w:hAnsi="Times New Roman"/>
        </w:rPr>
        <w:t>En</w:t>
      </w:r>
      <w:proofErr w:type="spellEnd"/>
      <w:r w:rsidRPr="00B71034">
        <w:rPr>
          <w:rFonts w:ascii="Times New Roman" w:hAnsi="Times New Roman"/>
        </w:rPr>
        <w:t xml:space="preserve">- endoderme, </w:t>
      </w:r>
      <w:proofErr w:type="gramStart"/>
      <w:r w:rsidRPr="00B71034">
        <w:rPr>
          <w:rFonts w:ascii="Times New Roman" w:hAnsi="Times New Roman"/>
        </w:rPr>
        <w:t>Es</w:t>
      </w:r>
      <w:proofErr w:type="gramEnd"/>
      <w:r w:rsidRPr="00B71034">
        <w:rPr>
          <w:rFonts w:ascii="Times New Roman" w:hAnsi="Times New Roman"/>
        </w:rPr>
        <w:t xml:space="preserve">- </w:t>
      </w:r>
      <w:proofErr w:type="spellStart"/>
      <w:r w:rsidRPr="00B71034">
        <w:rPr>
          <w:rFonts w:ascii="Times New Roman" w:hAnsi="Times New Roman"/>
        </w:rPr>
        <w:t>estele</w:t>
      </w:r>
      <w:proofErr w:type="spellEnd"/>
      <w:r w:rsidRPr="00B71034">
        <w:rPr>
          <w:rFonts w:ascii="Times New Roman" w:hAnsi="Times New Roman"/>
        </w:rPr>
        <w:t xml:space="preserve">, </w:t>
      </w:r>
      <w:proofErr w:type="spellStart"/>
      <w:r w:rsidRPr="00B71034">
        <w:rPr>
          <w:rFonts w:ascii="Times New Roman" w:hAnsi="Times New Roman"/>
        </w:rPr>
        <w:t>Fl</w:t>
      </w:r>
      <w:proofErr w:type="spellEnd"/>
      <w:r w:rsidRPr="00B71034">
        <w:rPr>
          <w:rFonts w:ascii="Times New Roman" w:hAnsi="Times New Roman"/>
        </w:rPr>
        <w:t xml:space="preserve">- floema, P- </w:t>
      </w:r>
      <w:proofErr w:type="spellStart"/>
      <w:r w:rsidRPr="00B71034">
        <w:rPr>
          <w:rFonts w:ascii="Times New Roman" w:hAnsi="Times New Roman"/>
        </w:rPr>
        <w:t>pêlos</w:t>
      </w:r>
      <w:proofErr w:type="spellEnd"/>
      <w:r w:rsidRPr="00B71034">
        <w:rPr>
          <w:rFonts w:ascii="Times New Roman" w:hAnsi="Times New Roman"/>
        </w:rPr>
        <w:t xml:space="preserve">, Per- periciclo, T- trabéculas, </w:t>
      </w:r>
      <w:proofErr w:type="spellStart"/>
      <w:r w:rsidRPr="00B71034">
        <w:rPr>
          <w:rFonts w:ascii="Times New Roman" w:hAnsi="Times New Roman"/>
        </w:rPr>
        <w:t>Xl</w:t>
      </w:r>
      <w:proofErr w:type="spellEnd"/>
      <w:r w:rsidRPr="00B71034">
        <w:rPr>
          <w:rFonts w:ascii="Times New Roman" w:hAnsi="Times New Roman"/>
        </w:rPr>
        <w:t>- xilema.</w:t>
      </w:r>
    </w:p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645B6F" w:rsidRDefault="00645B6F"/>
    <w:p w:rsidR="00BE5ED3" w:rsidRDefault="00BE5ED3"/>
    <w:p w:rsidR="00BE5ED3" w:rsidRDefault="00BE5ED3"/>
    <w:p w:rsidR="00BE5ED3" w:rsidRDefault="00BE5ED3"/>
    <w:p w:rsidR="00BE5ED3" w:rsidRDefault="00BE5ED3"/>
    <w:p w:rsidR="00BE5ED3" w:rsidRPr="00B71034" w:rsidRDefault="00BE5ED3" w:rsidP="00BE5ED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  <w:sectPr w:rsidR="00BE5ED3" w:rsidRPr="00B71034" w:rsidSect="00BE5ED3">
          <w:pgSz w:w="11907" w:h="16839" w:code="9"/>
          <w:pgMar w:top="1418" w:right="1418" w:bottom="1418" w:left="1418" w:header="709" w:footer="709" w:gutter="0"/>
          <w:cols w:space="340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000250" cy="1838325"/>
            <wp:effectExtent l="0" t="0" r="0" b="9525"/>
            <wp:docPr id="4" name="Imagem 4" descr="Descrição: G:\MONOGRAFIA\FOTOS - COLETA (06.07.11)\LAGOA 6 - ÁREA ITAQUI (PRÓXIMO  À MPX)\CORTE - FOLÍOLO SUBMERSO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Descrição: G:\MONOGRAFIA\FOTOS - COLETA (06.07.11)\LAGOA 6 - ÁREA ITAQUI (PRÓXIMO  À MPX)\CORTE - FOLÍOLO SUBMERSO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ED3" w:rsidRPr="00B71034" w:rsidRDefault="00BE5ED3" w:rsidP="00BE5ED3">
      <w:pPr>
        <w:spacing w:after="0" w:line="240" w:lineRule="auto"/>
        <w:jc w:val="both"/>
        <w:rPr>
          <w:rFonts w:ascii="Times New Roman" w:hAnsi="Times New Roman"/>
          <w:b/>
        </w:rPr>
        <w:sectPr w:rsidR="00BE5ED3" w:rsidRPr="00B71034" w:rsidSect="000749E6">
          <w:type w:val="continuous"/>
          <w:pgSz w:w="11907" w:h="16839" w:code="9"/>
          <w:pgMar w:top="1418" w:right="1418" w:bottom="1418" w:left="1418" w:header="709" w:footer="709" w:gutter="0"/>
          <w:cols w:num="2" w:space="340"/>
          <w:docGrid w:linePitch="360"/>
        </w:sectPr>
      </w:pPr>
    </w:p>
    <w:p w:rsidR="00BE5ED3" w:rsidRPr="00B71034" w:rsidRDefault="00BE5ED3" w:rsidP="00BE5ED3">
      <w:pPr>
        <w:spacing w:after="0" w:line="240" w:lineRule="auto"/>
        <w:ind w:right="-1"/>
        <w:jc w:val="both"/>
        <w:rPr>
          <w:rFonts w:ascii="Times New Roman" w:hAnsi="Times New Roman"/>
        </w:rPr>
        <w:sectPr w:rsidR="00BE5ED3" w:rsidRPr="00B71034" w:rsidSect="001C58AE">
          <w:type w:val="continuous"/>
          <w:pgSz w:w="11907" w:h="16839" w:code="9"/>
          <w:pgMar w:top="1418" w:right="1418" w:bottom="1418" w:left="1418" w:header="709" w:footer="709" w:gutter="0"/>
          <w:cols w:space="340"/>
          <w:docGrid w:linePitch="360"/>
        </w:sectPr>
      </w:pPr>
      <w:r w:rsidRPr="00B71034">
        <w:rPr>
          <w:rFonts w:ascii="Times New Roman" w:hAnsi="Times New Roman"/>
          <w:b/>
        </w:rPr>
        <w:lastRenderedPageBreak/>
        <w:t>Figura 4</w:t>
      </w:r>
      <w:r w:rsidRPr="00B71034">
        <w:rPr>
          <w:rFonts w:ascii="Times New Roman" w:hAnsi="Times New Roman"/>
        </w:rPr>
        <w:t xml:space="preserve">. Seção transversal da fronde submersa. Visualização da epiderme, córtex e estrutura vascular. CA- câmara de ar, E- epiderme, </w:t>
      </w:r>
      <w:proofErr w:type="spellStart"/>
      <w:r w:rsidRPr="00B71034">
        <w:rPr>
          <w:rFonts w:ascii="Times New Roman" w:hAnsi="Times New Roman"/>
        </w:rPr>
        <w:t>En</w:t>
      </w:r>
      <w:proofErr w:type="spellEnd"/>
      <w:r w:rsidRPr="00B71034">
        <w:rPr>
          <w:rFonts w:ascii="Times New Roman" w:hAnsi="Times New Roman"/>
        </w:rPr>
        <w:t xml:space="preserve">- endoderme, </w:t>
      </w:r>
      <w:proofErr w:type="spellStart"/>
      <w:r w:rsidRPr="00B71034">
        <w:rPr>
          <w:rFonts w:ascii="Times New Roman" w:hAnsi="Times New Roman"/>
        </w:rPr>
        <w:t>Fl</w:t>
      </w:r>
      <w:proofErr w:type="spellEnd"/>
      <w:r w:rsidRPr="00B71034">
        <w:rPr>
          <w:rFonts w:ascii="Times New Roman" w:hAnsi="Times New Roman"/>
        </w:rPr>
        <w:t xml:space="preserve">- floema, P- </w:t>
      </w:r>
      <w:proofErr w:type="spellStart"/>
      <w:r w:rsidRPr="00B71034">
        <w:rPr>
          <w:rFonts w:ascii="Times New Roman" w:hAnsi="Times New Roman"/>
        </w:rPr>
        <w:t>pêlos</w:t>
      </w:r>
      <w:proofErr w:type="spellEnd"/>
      <w:r w:rsidRPr="00B71034">
        <w:rPr>
          <w:rFonts w:ascii="Times New Roman" w:hAnsi="Times New Roman"/>
        </w:rPr>
        <w:t xml:space="preserve">, T- trabéculas, </w:t>
      </w:r>
      <w:proofErr w:type="spellStart"/>
      <w:r w:rsidRPr="00B71034">
        <w:rPr>
          <w:rFonts w:ascii="Times New Roman" w:hAnsi="Times New Roman"/>
        </w:rPr>
        <w:t>Xl</w:t>
      </w:r>
      <w:proofErr w:type="spellEnd"/>
      <w:r w:rsidRPr="00B71034">
        <w:rPr>
          <w:rFonts w:ascii="Times New Roman" w:hAnsi="Times New Roman"/>
        </w:rPr>
        <w:t xml:space="preserve">- xilema. </w:t>
      </w:r>
    </w:p>
    <w:p w:rsidR="00BE5ED3" w:rsidRPr="00B71034" w:rsidRDefault="00BE5ED3" w:rsidP="00BE5E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1034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409825" cy="2085975"/>
            <wp:effectExtent l="0" t="0" r="9525" b="9525"/>
            <wp:docPr id="6" name="Imagem 6" descr="Descrição: G:\MONOGRAFIA\ARTIGOS APROVEITÁVEIS PARA DISCUSSÃO\S. mol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 descr="Descrição: G:\MONOGRAFIA\ARTIGOS APROVEITÁVEIS PARA DISCUSSÃO\S. molest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0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419350" cy="2076450"/>
            <wp:effectExtent l="0" t="0" r="0" b="0"/>
            <wp:docPr id="5" name="Imagem 5" descr="Descrição: G:\MONOGRAFIA\ARTIGOS APROVEITÁVEIS PARA DISCUSSÃO\S. molesta filídeos submers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Descrição: G:\MONOGRAFIA\ARTIGOS APROVEITÁVEIS PARA DISCUSSÃO\S. molesta filídeos submerso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ED3" w:rsidRDefault="00BE5ED3" w:rsidP="00BE5ED3">
      <w:pPr>
        <w:spacing w:after="0" w:line="240" w:lineRule="auto"/>
        <w:ind w:left="227"/>
        <w:jc w:val="both"/>
        <w:rPr>
          <w:rFonts w:ascii="Times New Roman" w:hAnsi="Times New Roman"/>
          <w:b/>
        </w:rPr>
      </w:pPr>
    </w:p>
    <w:p w:rsidR="00BE5ED3" w:rsidRPr="00B71034" w:rsidRDefault="00BE5ED3" w:rsidP="00BE5ED3">
      <w:pPr>
        <w:spacing w:after="0" w:line="240" w:lineRule="auto"/>
        <w:ind w:left="227"/>
        <w:jc w:val="both"/>
        <w:rPr>
          <w:rFonts w:ascii="Times New Roman" w:hAnsi="Times New Roman"/>
        </w:rPr>
      </w:pPr>
      <w:r w:rsidRPr="00B71034">
        <w:rPr>
          <w:rFonts w:ascii="Times New Roman" w:hAnsi="Times New Roman"/>
          <w:b/>
        </w:rPr>
        <w:t xml:space="preserve">Figura 5. </w:t>
      </w:r>
      <w:proofErr w:type="gramStart"/>
      <w:r w:rsidRPr="00B71034">
        <w:rPr>
          <w:rFonts w:ascii="Times New Roman" w:hAnsi="Times New Roman"/>
        </w:rPr>
        <w:t>a</w:t>
      </w:r>
      <w:proofErr w:type="gramEnd"/>
      <w:r w:rsidRPr="00B71034">
        <w:rPr>
          <w:rFonts w:ascii="Times New Roman" w:hAnsi="Times New Roman"/>
        </w:rPr>
        <w:t xml:space="preserve"> – Seção transversal do rizoma. Visualização da estrutura primária, contendo epiderme, córtex e </w:t>
      </w:r>
      <w:proofErr w:type="spellStart"/>
      <w:r w:rsidRPr="00B71034">
        <w:rPr>
          <w:rFonts w:ascii="Times New Roman" w:hAnsi="Times New Roman"/>
        </w:rPr>
        <w:t>estele</w:t>
      </w:r>
      <w:proofErr w:type="spellEnd"/>
      <w:r w:rsidRPr="00B71034">
        <w:rPr>
          <w:rFonts w:ascii="Times New Roman" w:hAnsi="Times New Roman"/>
        </w:rPr>
        <w:t xml:space="preserve">. b – Seção transversal da fronde submersa. Visualização da epiderme, córtex e estrutura vascular. CA- câmara de ar, E- epiderme, </w:t>
      </w:r>
      <w:proofErr w:type="spellStart"/>
      <w:r w:rsidRPr="00B71034">
        <w:rPr>
          <w:rFonts w:ascii="Times New Roman" w:hAnsi="Times New Roman"/>
        </w:rPr>
        <w:t>En</w:t>
      </w:r>
      <w:proofErr w:type="spellEnd"/>
      <w:r w:rsidRPr="00B71034">
        <w:rPr>
          <w:rFonts w:ascii="Times New Roman" w:hAnsi="Times New Roman"/>
        </w:rPr>
        <w:t xml:space="preserve">- endoderme, </w:t>
      </w:r>
      <w:proofErr w:type="spellStart"/>
      <w:r w:rsidRPr="00B71034">
        <w:rPr>
          <w:rFonts w:ascii="Times New Roman" w:hAnsi="Times New Roman"/>
        </w:rPr>
        <w:t>Fl</w:t>
      </w:r>
      <w:proofErr w:type="spellEnd"/>
      <w:r w:rsidRPr="00B71034">
        <w:rPr>
          <w:rFonts w:ascii="Times New Roman" w:hAnsi="Times New Roman"/>
        </w:rPr>
        <w:t xml:space="preserve">- floema, P- pelos, T- trabéculas, </w:t>
      </w:r>
      <w:proofErr w:type="spellStart"/>
      <w:r w:rsidRPr="00B71034">
        <w:rPr>
          <w:rFonts w:ascii="Times New Roman" w:hAnsi="Times New Roman"/>
        </w:rPr>
        <w:t>Xl</w:t>
      </w:r>
      <w:proofErr w:type="spellEnd"/>
      <w:r w:rsidRPr="00B71034">
        <w:rPr>
          <w:rFonts w:ascii="Times New Roman" w:hAnsi="Times New Roman"/>
        </w:rPr>
        <w:t>-xilema.</w:t>
      </w:r>
    </w:p>
    <w:p w:rsidR="00BE5ED3" w:rsidRDefault="00BE5ED3"/>
    <w:p w:rsidR="00645B6F" w:rsidRDefault="00645B6F"/>
    <w:p w:rsidR="00645B6F" w:rsidRDefault="00645B6F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Pr="00B71034" w:rsidRDefault="00D737BE" w:rsidP="00D737BE">
      <w:pPr>
        <w:spacing w:after="0" w:line="240" w:lineRule="auto"/>
        <w:ind w:left="227" w:firstLine="4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52925" cy="4838700"/>
            <wp:effectExtent l="38100" t="38100" r="47625" b="38100"/>
            <wp:docPr id="7" name="Imagem 7" descr="Descrição: G:\ARTIGO - MONOGRAFIA\Ceratopteri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Descrição: G:\ARTIGO - MONOGRAFIA\Ceratopteris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8387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737BE" w:rsidRPr="00B71034" w:rsidRDefault="00D737BE" w:rsidP="00D737BE">
      <w:pPr>
        <w:spacing w:after="0" w:line="240" w:lineRule="auto"/>
        <w:ind w:left="227"/>
        <w:jc w:val="both"/>
        <w:rPr>
          <w:rFonts w:ascii="Times New Roman" w:hAnsi="Times New Roman"/>
          <w:sz w:val="24"/>
          <w:szCs w:val="24"/>
        </w:rPr>
      </w:pPr>
    </w:p>
    <w:p w:rsidR="00D737BE" w:rsidRPr="00B71034" w:rsidRDefault="00D737BE" w:rsidP="00D737BE">
      <w:pPr>
        <w:spacing w:after="0" w:line="240" w:lineRule="auto"/>
        <w:ind w:left="227"/>
        <w:jc w:val="both"/>
        <w:rPr>
          <w:rFonts w:ascii="Times New Roman" w:hAnsi="Times New Roman"/>
          <w:sz w:val="24"/>
          <w:szCs w:val="24"/>
        </w:rPr>
      </w:pPr>
      <w:r w:rsidRPr="00B71034">
        <w:rPr>
          <w:rFonts w:ascii="Times New Roman" w:hAnsi="Times New Roman"/>
          <w:b/>
          <w:sz w:val="24"/>
          <w:szCs w:val="24"/>
        </w:rPr>
        <w:t>Figura 6</w:t>
      </w:r>
      <w:r w:rsidRPr="00B7103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71034">
        <w:rPr>
          <w:rFonts w:ascii="Times New Roman" w:hAnsi="Times New Roman"/>
          <w:sz w:val="24"/>
          <w:szCs w:val="24"/>
        </w:rPr>
        <w:t>a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Hábito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Ceratopteris</w:t>
      </w:r>
      <w:proofErr w:type="spellEnd"/>
      <w:r w:rsidRPr="00B710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71034">
        <w:rPr>
          <w:rFonts w:ascii="Times New Roman" w:hAnsi="Times New Roman"/>
          <w:i/>
          <w:sz w:val="24"/>
          <w:szCs w:val="24"/>
        </w:rPr>
        <w:t>thalictroides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 com duas folhas muito divididas. </w:t>
      </w:r>
      <w:proofErr w:type="gramStart"/>
      <w:r w:rsidRPr="00B71034">
        <w:rPr>
          <w:rFonts w:ascii="Times New Roman" w:hAnsi="Times New Roman"/>
          <w:sz w:val="24"/>
          <w:szCs w:val="24"/>
        </w:rPr>
        <w:t>b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- detalhe de pinas férteis, com visualização dos esporângios protegidos pelo enrolamento das margens. </w:t>
      </w:r>
      <w:proofErr w:type="gramStart"/>
      <w:r w:rsidRPr="00B71034">
        <w:rPr>
          <w:rFonts w:ascii="Times New Roman" w:hAnsi="Times New Roman"/>
          <w:sz w:val="24"/>
          <w:szCs w:val="24"/>
        </w:rPr>
        <w:t>c</w:t>
      </w:r>
      <w:proofErr w:type="gramEnd"/>
      <w:r w:rsidRPr="00B71034">
        <w:rPr>
          <w:rFonts w:ascii="Times New Roman" w:hAnsi="Times New Roman"/>
          <w:sz w:val="24"/>
          <w:szCs w:val="24"/>
        </w:rPr>
        <w:t>- detalhe de um esporângio.</w:t>
      </w:r>
    </w:p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Default="00D737BE"/>
    <w:p w:rsidR="00D737BE" w:rsidRPr="00B71034" w:rsidRDefault="00D737BE" w:rsidP="00D737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1034"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305050" cy="2286000"/>
            <wp:effectExtent l="0" t="0" r="0" b="0"/>
            <wp:docPr id="9" name="Imagem 9" descr="Descrição: G:\MONOGRAFIA\CORTES\CORTES DO CAULE - CERATOPTERI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 descr="Descrição: G:\MONOGRAFIA\CORTES\CORTES DO CAULE - CERATOPTERIS\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10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343150" cy="2286000"/>
            <wp:effectExtent l="0" t="0" r="0" b="0"/>
            <wp:docPr id="8" name="Imagem 8" descr="Descrição: G:\MONOGRAFIA\CORTES\CORTES DO CAULE - CERATOPTERI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7" descr="Descrição: G:\MONOGRAFIA\CORTES\CORTES DO CAULE - CERATOPTERIS\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7BE" w:rsidRPr="00B71034" w:rsidRDefault="00D737BE" w:rsidP="00D737BE">
      <w:pPr>
        <w:spacing w:after="0" w:line="240" w:lineRule="auto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:rsidR="00D737BE" w:rsidRDefault="00D737BE" w:rsidP="00D737BE">
      <w:pPr>
        <w:spacing w:after="0" w:line="240" w:lineRule="auto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:rsidR="00D737BE" w:rsidRPr="00B71034" w:rsidRDefault="00D737BE" w:rsidP="00D737BE">
      <w:pPr>
        <w:spacing w:after="0" w:line="240" w:lineRule="auto"/>
        <w:ind w:left="227"/>
        <w:jc w:val="both"/>
        <w:rPr>
          <w:rFonts w:ascii="Times New Roman" w:hAnsi="Times New Roman"/>
          <w:sz w:val="24"/>
          <w:szCs w:val="24"/>
        </w:rPr>
      </w:pPr>
      <w:r w:rsidRPr="00B71034">
        <w:rPr>
          <w:rFonts w:ascii="Times New Roman" w:hAnsi="Times New Roman"/>
          <w:b/>
          <w:sz w:val="24"/>
          <w:szCs w:val="24"/>
        </w:rPr>
        <w:t xml:space="preserve">Figura </w:t>
      </w:r>
      <w:r>
        <w:rPr>
          <w:rFonts w:ascii="Times New Roman" w:hAnsi="Times New Roman"/>
          <w:b/>
          <w:sz w:val="24"/>
          <w:szCs w:val="24"/>
        </w:rPr>
        <w:t>7</w:t>
      </w:r>
      <w:r w:rsidRPr="00B71034">
        <w:rPr>
          <w:rFonts w:ascii="Times New Roman" w:hAnsi="Times New Roman"/>
          <w:b/>
          <w:sz w:val="24"/>
          <w:szCs w:val="24"/>
        </w:rPr>
        <w:t xml:space="preserve">. </w:t>
      </w:r>
      <w:r w:rsidRPr="00B71034">
        <w:rPr>
          <w:rFonts w:ascii="Times New Roman" w:hAnsi="Times New Roman"/>
          <w:sz w:val="24"/>
          <w:szCs w:val="24"/>
        </w:rPr>
        <w:t xml:space="preserve">Seção transversal do caule. </w:t>
      </w:r>
      <w:proofErr w:type="gramStart"/>
      <w:r w:rsidRPr="00B71034">
        <w:rPr>
          <w:rFonts w:ascii="Times New Roman" w:hAnsi="Times New Roman"/>
          <w:sz w:val="24"/>
          <w:szCs w:val="24"/>
        </w:rPr>
        <w:t>a.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 Visualização geral da estrutura contendo a epiderme, córtex e os feixes vasculares. </w:t>
      </w:r>
      <w:proofErr w:type="gramStart"/>
      <w:r w:rsidRPr="00B71034">
        <w:rPr>
          <w:rFonts w:ascii="Times New Roman" w:hAnsi="Times New Roman"/>
          <w:sz w:val="24"/>
          <w:szCs w:val="24"/>
        </w:rPr>
        <w:t>b.</w:t>
      </w:r>
      <w:proofErr w:type="gramEnd"/>
      <w:r w:rsidRPr="00B71034">
        <w:rPr>
          <w:rFonts w:ascii="Times New Roman" w:hAnsi="Times New Roman"/>
          <w:sz w:val="24"/>
          <w:szCs w:val="24"/>
        </w:rPr>
        <w:t xml:space="preserve"> Detalhe dos feixes vasculares. C- córtex, CA- câmara de ar, E- epiderme, </w:t>
      </w:r>
      <w:proofErr w:type="spellStart"/>
      <w:r w:rsidRPr="00B71034">
        <w:rPr>
          <w:rFonts w:ascii="Times New Roman" w:hAnsi="Times New Roman"/>
          <w:sz w:val="24"/>
          <w:szCs w:val="24"/>
        </w:rPr>
        <w:t>Fl</w:t>
      </w:r>
      <w:proofErr w:type="spellEnd"/>
      <w:r w:rsidRPr="00B71034">
        <w:rPr>
          <w:rFonts w:ascii="Times New Roman" w:hAnsi="Times New Roman"/>
          <w:sz w:val="24"/>
          <w:szCs w:val="24"/>
        </w:rPr>
        <w:t xml:space="preserve">- floema, FV- feixes vasculares, </w:t>
      </w:r>
      <w:proofErr w:type="spellStart"/>
      <w:r w:rsidRPr="00B71034">
        <w:rPr>
          <w:rFonts w:ascii="Times New Roman" w:hAnsi="Times New Roman"/>
          <w:sz w:val="24"/>
          <w:szCs w:val="24"/>
        </w:rPr>
        <w:t>Xl</w:t>
      </w:r>
      <w:proofErr w:type="spellEnd"/>
      <w:r w:rsidRPr="00B71034">
        <w:rPr>
          <w:rFonts w:ascii="Times New Roman" w:hAnsi="Times New Roman"/>
          <w:sz w:val="24"/>
          <w:szCs w:val="24"/>
        </w:rPr>
        <w:t>- xilema.</w:t>
      </w:r>
    </w:p>
    <w:p w:rsidR="00D737BE" w:rsidRDefault="00D737BE"/>
    <w:p w:rsidR="00D737BE" w:rsidRDefault="00D737BE">
      <w:bookmarkStart w:id="0" w:name="_GoBack"/>
      <w:bookmarkEnd w:id="0"/>
    </w:p>
    <w:sectPr w:rsidR="00D737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F6"/>
    <w:rsid w:val="001056F6"/>
    <w:rsid w:val="003A4EA9"/>
    <w:rsid w:val="00645B6F"/>
    <w:rsid w:val="006B3F3F"/>
    <w:rsid w:val="00BE5ED3"/>
    <w:rsid w:val="00D7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6F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6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6F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6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2019-04-10T17:34:00Z</dcterms:created>
  <dcterms:modified xsi:type="dcterms:W3CDTF">2019-04-10T18:26:00Z</dcterms:modified>
</cp:coreProperties>
</file>