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780" w:rsidRPr="00675323" w:rsidRDefault="00675323" w:rsidP="00675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Toc328388392"/>
      <w:bookmarkStart w:id="1" w:name="_Toc328460957"/>
      <w:bookmarkStart w:id="2" w:name="_GoBack"/>
      <w:bookmarkEnd w:id="2"/>
      <w:r w:rsidRPr="00675323">
        <w:rPr>
          <w:rFonts w:ascii="Times New Roman" w:hAnsi="Times New Roman"/>
          <w:sz w:val="24"/>
          <w:szCs w:val="24"/>
        </w:rPr>
        <w:t xml:space="preserve">Figura 1 - Mapa da área de atuação da frota </w:t>
      </w:r>
      <w:proofErr w:type="spellStart"/>
      <w:r w:rsidRPr="00675323">
        <w:rPr>
          <w:rFonts w:ascii="Times New Roman" w:hAnsi="Times New Roman"/>
          <w:sz w:val="24"/>
          <w:szCs w:val="24"/>
        </w:rPr>
        <w:t>serreira</w:t>
      </w:r>
      <w:proofErr w:type="spellEnd"/>
      <w:r w:rsidRPr="00675323">
        <w:rPr>
          <w:rFonts w:ascii="Times New Roman" w:hAnsi="Times New Roman"/>
          <w:sz w:val="24"/>
          <w:szCs w:val="24"/>
        </w:rPr>
        <w:t>.</w:t>
      </w:r>
      <w:bookmarkEnd w:id="0"/>
      <w:bookmarkEnd w:id="1"/>
    </w:p>
    <w:p w:rsidR="00675323" w:rsidRPr="00675323" w:rsidRDefault="00675323" w:rsidP="00675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Toc328388393"/>
      <w:bookmarkStart w:id="4" w:name="_Toc328460958"/>
      <w:r w:rsidRPr="00675323">
        <w:rPr>
          <w:rFonts w:ascii="Times New Roman" w:hAnsi="Times New Roman"/>
          <w:sz w:val="24"/>
          <w:szCs w:val="24"/>
        </w:rPr>
        <w:t>Figura 2 - Embarcação representante da frota pesqueira.</w:t>
      </w:r>
      <w:bookmarkEnd w:id="3"/>
      <w:bookmarkEnd w:id="4"/>
    </w:p>
    <w:p w:rsidR="00675323" w:rsidRPr="00675323" w:rsidRDefault="00675323" w:rsidP="00675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323">
        <w:rPr>
          <w:rFonts w:ascii="Times New Roman" w:hAnsi="Times New Roman"/>
          <w:sz w:val="24"/>
          <w:szCs w:val="24"/>
        </w:rPr>
        <w:t>Figura 3 - Variação do número de espécies no período de amostragem.</w:t>
      </w:r>
    </w:p>
    <w:p w:rsidR="00675323" w:rsidRPr="00675323" w:rsidRDefault="00675323" w:rsidP="00675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Toc328388395"/>
      <w:bookmarkStart w:id="6" w:name="_Toc328460960"/>
      <w:r w:rsidRPr="00675323">
        <w:rPr>
          <w:rFonts w:ascii="Times New Roman" w:hAnsi="Times New Roman"/>
          <w:sz w:val="24"/>
          <w:szCs w:val="24"/>
        </w:rPr>
        <w:t>Figura 4 - Contribuição em biomassa das principais famílias da ictiofauna.</w:t>
      </w:r>
      <w:bookmarkEnd w:id="5"/>
      <w:bookmarkEnd w:id="6"/>
    </w:p>
    <w:p w:rsidR="00675323" w:rsidRPr="00675323" w:rsidRDefault="00675323" w:rsidP="00675323">
      <w:pPr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  <w:bookmarkStart w:id="7" w:name="_Toc328388396"/>
      <w:bookmarkStart w:id="8" w:name="_Toc328460961"/>
      <w:r w:rsidRPr="00675323">
        <w:rPr>
          <w:rFonts w:ascii="Times New Roman" w:hAnsi="Times New Roman"/>
          <w:sz w:val="24"/>
        </w:rPr>
        <w:t>Figura</w:t>
      </w:r>
      <w:r>
        <w:rPr>
          <w:rFonts w:ascii="Times New Roman" w:hAnsi="Times New Roman"/>
          <w:sz w:val="24"/>
        </w:rPr>
        <w:t xml:space="preserve"> 5- </w:t>
      </w:r>
      <w:r w:rsidRPr="00675323">
        <w:rPr>
          <w:rFonts w:ascii="Times New Roman" w:hAnsi="Times New Roman"/>
          <w:sz w:val="24"/>
          <w:lang w:eastAsia="pt-BR"/>
        </w:rPr>
        <w:t>Fauna acompanhante da captura do</w:t>
      </w:r>
      <w:r>
        <w:rPr>
          <w:rFonts w:ascii="Times New Roman" w:hAnsi="Times New Roman"/>
          <w:sz w:val="24"/>
          <w:lang w:eastAsia="pt-BR"/>
        </w:rPr>
        <w:t xml:space="preserve"> </w:t>
      </w:r>
      <w:r w:rsidRPr="00675323">
        <w:rPr>
          <w:rFonts w:ascii="Times New Roman" w:hAnsi="Times New Roman"/>
          <w:sz w:val="24"/>
          <w:lang w:eastAsia="pt-BR"/>
        </w:rPr>
        <w:t xml:space="preserve">serra, </w:t>
      </w:r>
      <w:proofErr w:type="spellStart"/>
      <w:r w:rsidRPr="00675323">
        <w:rPr>
          <w:rFonts w:ascii="Times New Roman" w:hAnsi="Times New Roman"/>
          <w:i/>
          <w:iCs/>
          <w:sz w:val="24"/>
          <w:lang w:eastAsia="pt-BR"/>
        </w:rPr>
        <w:t>Scomberomorus</w:t>
      </w:r>
      <w:proofErr w:type="spellEnd"/>
      <w:r w:rsidRPr="00675323">
        <w:rPr>
          <w:rFonts w:ascii="Times New Roman" w:hAnsi="Times New Roman"/>
          <w:i/>
          <w:iCs/>
          <w:sz w:val="24"/>
          <w:lang w:eastAsia="pt-BR"/>
        </w:rPr>
        <w:t xml:space="preserve"> brasiliensis</w:t>
      </w:r>
      <w:r w:rsidRPr="00675323">
        <w:rPr>
          <w:rFonts w:ascii="Times New Roman" w:hAnsi="Times New Roman"/>
          <w:sz w:val="24"/>
          <w:lang w:eastAsia="pt-BR"/>
        </w:rPr>
        <w:t>, obtida por rede de emalhar, A) 2009 e B) 2010.</w:t>
      </w:r>
      <w:bookmarkEnd w:id="7"/>
      <w:bookmarkEnd w:id="8"/>
    </w:p>
    <w:p w:rsidR="00675323" w:rsidRPr="00675323" w:rsidRDefault="00675323" w:rsidP="00675323">
      <w:pPr>
        <w:pStyle w:val="Legenda"/>
        <w:jc w:val="both"/>
        <w:rPr>
          <w:rFonts w:ascii="Times New Roman" w:hAnsi="Times New Roman"/>
          <w:b w:val="0"/>
          <w:bCs w:val="0"/>
          <w:sz w:val="24"/>
        </w:rPr>
      </w:pPr>
      <w:bookmarkStart w:id="9" w:name="_Toc328388398"/>
      <w:bookmarkStart w:id="10" w:name="_Toc328460963"/>
      <w:r w:rsidRPr="00675323">
        <w:rPr>
          <w:rFonts w:ascii="Times New Roman" w:hAnsi="Times New Roman"/>
          <w:b w:val="0"/>
          <w:bCs w:val="0"/>
          <w:sz w:val="24"/>
          <w:szCs w:val="24"/>
        </w:rPr>
        <w:t>Figura 6 - Proporção entre a constância das espécies da ictiofauna.</w:t>
      </w:r>
    </w:p>
    <w:p w:rsidR="00675323" w:rsidRPr="00675323" w:rsidRDefault="00675323" w:rsidP="00675323">
      <w:pPr>
        <w:pStyle w:val="Legenda"/>
        <w:jc w:val="both"/>
        <w:rPr>
          <w:rFonts w:ascii="Times New Roman" w:hAnsi="Times New Roman"/>
          <w:b w:val="0"/>
          <w:bCs w:val="0"/>
          <w:sz w:val="24"/>
        </w:rPr>
      </w:pPr>
      <w:r w:rsidRPr="00675323">
        <w:rPr>
          <w:rFonts w:ascii="Times New Roman" w:hAnsi="Times New Roman"/>
          <w:b w:val="0"/>
          <w:bCs w:val="0"/>
          <w:sz w:val="24"/>
        </w:rPr>
        <w:t>Figura 7 - Constância das espécies capturadas.</w:t>
      </w:r>
      <w:bookmarkEnd w:id="9"/>
      <w:bookmarkEnd w:id="10"/>
    </w:p>
    <w:p w:rsidR="00675323" w:rsidRPr="00675323" w:rsidRDefault="00675323" w:rsidP="00675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_Toc328388399"/>
      <w:bookmarkStart w:id="12" w:name="_Toc328460964"/>
      <w:r w:rsidRPr="00675323">
        <w:rPr>
          <w:rFonts w:ascii="Times New Roman" w:hAnsi="Times New Roman"/>
          <w:sz w:val="24"/>
          <w:szCs w:val="24"/>
        </w:rPr>
        <w:t>Figura 8 - Distribuição da CPUE por meses de amostragem.</w:t>
      </w:r>
      <w:bookmarkEnd w:id="11"/>
      <w:bookmarkEnd w:id="12"/>
    </w:p>
    <w:p w:rsidR="00675323" w:rsidRPr="00675323" w:rsidRDefault="00675323" w:rsidP="00675323">
      <w:pPr>
        <w:spacing w:after="0" w:line="240" w:lineRule="auto"/>
        <w:jc w:val="both"/>
      </w:pPr>
      <w:r w:rsidRPr="00675323">
        <w:rPr>
          <w:rFonts w:ascii="Times New Roman" w:hAnsi="Times New Roman"/>
          <w:sz w:val="24"/>
          <w:szCs w:val="24"/>
        </w:rPr>
        <w:t>Figura 9 - Distribuição da CPUE por espécies.</w:t>
      </w:r>
    </w:p>
    <w:sectPr w:rsidR="00675323" w:rsidRPr="00675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23"/>
    <w:rsid w:val="00076D84"/>
    <w:rsid w:val="00675323"/>
    <w:rsid w:val="009A2780"/>
    <w:rsid w:val="00B6781E"/>
    <w:rsid w:val="00BA10B5"/>
    <w:rsid w:val="00D34852"/>
    <w:rsid w:val="00FA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3F95"/>
  <w15:chartTrackingRefBased/>
  <w15:docId w15:val="{9CE70ACA-C111-4460-B2A8-20AC2912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675323"/>
    <w:pPr>
      <w:spacing w:after="0" w:line="240" w:lineRule="auto"/>
      <w:jc w:val="center"/>
    </w:pPr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Henrique Lopes Silva</dc:creator>
  <cp:keywords/>
  <dc:description/>
  <cp:lastModifiedBy>Marcelo Henrique Lopes Silva</cp:lastModifiedBy>
  <cp:revision>1</cp:revision>
  <dcterms:created xsi:type="dcterms:W3CDTF">2020-04-01T19:27:00Z</dcterms:created>
  <dcterms:modified xsi:type="dcterms:W3CDTF">2020-04-01T19:32:00Z</dcterms:modified>
</cp:coreProperties>
</file>