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B3" w:rsidRDefault="003652B3"/>
    <w:p w:rsidR="00624DDE" w:rsidRDefault="00624DDE"/>
    <w:p w:rsidR="00624DDE" w:rsidRPr="005249AC" w:rsidRDefault="00624DDE" w:rsidP="00624DDE">
      <w:pPr>
        <w:pStyle w:val="PargrafodaLista1"/>
        <w:tabs>
          <w:tab w:val="left" w:pos="10065"/>
          <w:tab w:val="left" w:pos="11624"/>
        </w:tabs>
        <w:spacing w:line="480" w:lineRule="auto"/>
        <w:ind w:firstLine="709"/>
        <w:jc w:val="both"/>
        <w:rPr>
          <w:rFonts w:cs="Times New Roman"/>
          <w:sz w:val="22"/>
          <w:szCs w:val="22"/>
        </w:rPr>
      </w:pPr>
    </w:p>
    <w:p w:rsidR="00624DDE" w:rsidRPr="005249AC" w:rsidRDefault="00624DDE" w:rsidP="00624DDE">
      <w:pPr>
        <w:pStyle w:val="PargrafodaLista1"/>
        <w:tabs>
          <w:tab w:val="left" w:pos="10065"/>
          <w:tab w:val="left" w:pos="11624"/>
        </w:tabs>
        <w:spacing w:line="480" w:lineRule="auto"/>
        <w:ind w:firstLine="709"/>
        <w:jc w:val="both"/>
        <w:rPr>
          <w:rFonts w:cs="Times New Roman"/>
          <w:sz w:val="22"/>
          <w:szCs w:val="22"/>
        </w:rPr>
      </w:pPr>
      <w:r w:rsidRPr="005249AC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0A187403" wp14:editId="672751FB">
            <wp:extent cx="4260272" cy="1891145"/>
            <wp:effectExtent l="0" t="0" r="26035" b="1397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5249AC">
        <w:rPr>
          <w:rFonts w:cs="Times New Roman"/>
          <w:noProof/>
          <w:sz w:val="22"/>
          <w:szCs w:val="22"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1018B" wp14:editId="722518E5">
                <wp:simplePos x="0" y="0"/>
                <wp:positionH relativeFrom="column">
                  <wp:posOffset>4721225</wp:posOffset>
                </wp:positionH>
                <wp:positionV relativeFrom="paragraph">
                  <wp:posOffset>30480</wp:posOffset>
                </wp:positionV>
                <wp:extent cx="299085" cy="249555"/>
                <wp:effectExtent l="0" t="0" r="5715" b="0"/>
                <wp:wrapNone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085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DDE" w:rsidRPr="005E73A7" w:rsidRDefault="00624DDE" w:rsidP="00624D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1" o:spid="_x0000_s1026" type="#_x0000_t202" style="position:absolute;left:0;text-align:left;margin-left:371.75pt;margin-top:2.4pt;width:23.5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" fillcolor="white [3201]" stroked="f" strokeweight=".5pt">
                <v:path arrowok="t"/>
                <v:textbox>
                  <w:txbxContent>
                    <w:p w:rsidR="00624DDE" w:rsidRPr="005E73A7" w:rsidRDefault="00624DDE" w:rsidP="00624DD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624DDE" w:rsidRPr="005249AC" w:rsidRDefault="00624DDE" w:rsidP="00624DDE">
      <w:pPr>
        <w:spacing w:line="480" w:lineRule="auto"/>
        <w:rPr>
          <w:rFonts w:cs="Times New Roman"/>
          <w:noProof/>
          <w:sz w:val="22"/>
          <w:szCs w:val="22"/>
        </w:rPr>
      </w:pPr>
      <w:r w:rsidRPr="005249AC">
        <w:rPr>
          <w:rFonts w:cs="Times New Roman"/>
          <w:noProof/>
          <w:sz w:val="22"/>
          <w:szCs w:val="22"/>
        </w:rPr>
        <w:t xml:space="preserve">                        </w:t>
      </w:r>
    </w:p>
    <w:p w:rsidR="00624DDE" w:rsidRPr="005249AC" w:rsidRDefault="00624DDE" w:rsidP="00624DDE">
      <w:pPr>
        <w:spacing w:line="480" w:lineRule="auto"/>
        <w:jc w:val="center"/>
        <w:rPr>
          <w:rFonts w:cs="Times New Roman"/>
          <w:noProof/>
          <w:sz w:val="22"/>
          <w:szCs w:val="22"/>
          <w:lang w:eastAsia="pt-BR" w:bidi="ar-SA"/>
        </w:rPr>
      </w:pPr>
      <w:r w:rsidRPr="005249AC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1438FC82" wp14:editId="693BCFAE">
            <wp:extent cx="4364182" cy="2078182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5249AC">
        <w:rPr>
          <w:rFonts w:cs="Times New Roman"/>
          <w:noProof/>
          <w:sz w:val="22"/>
          <w:szCs w:val="22"/>
          <w:lang w:eastAsia="pt-BR" w:bidi="ar-SA"/>
        </w:rPr>
        <w:t xml:space="preserve"> </w:t>
      </w:r>
    </w:p>
    <w:p w:rsidR="00624DDE" w:rsidRPr="005249AC" w:rsidRDefault="00624DDE" w:rsidP="00624DDE">
      <w:pPr>
        <w:spacing w:line="480" w:lineRule="auto"/>
        <w:jc w:val="center"/>
        <w:rPr>
          <w:rFonts w:cs="Times New Roman"/>
          <w:noProof/>
          <w:sz w:val="22"/>
          <w:szCs w:val="22"/>
          <w:lang w:eastAsia="pt-BR" w:bidi="ar-SA"/>
        </w:rPr>
      </w:pPr>
      <w:r w:rsidRPr="005249AC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369B38DA" wp14:editId="7BE0D996">
            <wp:extent cx="4405745" cy="1995055"/>
            <wp:effectExtent l="0" t="0" r="13970" b="5715"/>
            <wp:docPr id="30" name="Gráfico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24DDE" w:rsidRPr="005249AC" w:rsidRDefault="00624DDE" w:rsidP="00624DDE">
      <w:pPr>
        <w:spacing w:line="480" w:lineRule="auto"/>
        <w:jc w:val="both"/>
        <w:rPr>
          <w:rFonts w:cs="Times New Roman"/>
          <w:noProof/>
          <w:sz w:val="22"/>
          <w:szCs w:val="22"/>
          <w:lang w:eastAsia="pt-BR" w:bidi="ar-SA"/>
        </w:rPr>
      </w:pPr>
      <w:r w:rsidRPr="005249AC">
        <w:rPr>
          <w:rFonts w:cs="Times New Roman"/>
          <w:noProof/>
          <w:sz w:val="22"/>
          <w:szCs w:val="22"/>
          <w:lang w:eastAsia="pt-BR" w:bidi="ar-SA"/>
        </w:rPr>
        <w:t xml:space="preserve">Figura 4. Distribuições de frequência absoluta de tubarões e raias (A), das diferentes espécies de Tubarões (B) e Raias (C) em função das estações (chuva e seca) registrados nos desembarques pesqueiros da Pedra do Sal (PI) e que foram capturadas na APA do Delta do Parnaíba . </w:t>
      </w:r>
    </w:p>
    <w:p w:rsidR="00624DDE" w:rsidRDefault="00624DDE">
      <w:bookmarkStart w:id="0" w:name="_GoBack"/>
      <w:bookmarkEnd w:id="0"/>
    </w:p>
    <w:sectPr w:rsidR="00624DDE" w:rsidSect="00175F13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DE"/>
    <w:rsid w:val="00175F13"/>
    <w:rsid w:val="003652B3"/>
    <w:rsid w:val="00624DDE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D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624DDE"/>
    <w:rPr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4DD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DDE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D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624DDE"/>
    <w:rPr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4DD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DDE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eorgia\Dropbox\DADOS%20CAMPO\dados%20distribui&#231;&#227;o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Georgia\Dropbox\DADOS%20CAMPO\dados%20distribui&#231;&#227;o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C:\Users\Georgia\Dropbox\DADOS%20CAMPO\dados%20distribui&#231;&#227;o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Plan1!$A$45</c:f>
              <c:strCache>
                <c:ptCount val="1"/>
                <c:pt idx="0">
                  <c:v>seca</c:v>
                </c:pt>
              </c:strCache>
            </c:strRef>
          </c:tx>
          <c:invertIfNegative val="0"/>
          <c:cat>
            <c:strRef>
              <c:f>Plan1!$B$44:$C$44</c:f>
              <c:strCache>
                <c:ptCount val="2"/>
                <c:pt idx="0">
                  <c:v>tubarões</c:v>
                </c:pt>
                <c:pt idx="1">
                  <c:v>raias</c:v>
                </c:pt>
              </c:strCache>
            </c:strRef>
          </c:cat>
          <c:val>
            <c:numRef>
              <c:f>Plan1!$B$45:$C$45</c:f>
              <c:numCache>
                <c:formatCode>General</c:formatCode>
                <c:ptCount val="2"/>
                <c:pt idx="0">
                  <c:v>25</c:v>
                </c:pt>
                <c:pt idx="1">
                  <c:v>99</c:v>
                </c:pt>
              </c:numCache>
            </c:numRef>
          </c:val>
        </c:ser>
        <c:ser>
          <c:idx val="1"/>
          <c:order val="1"/>
          <c:tx>
            <c:strRef>
              <c:f>Plan1!$A$46</c:f>
              <c:strCache>
                <c:ptCount val="1"/>
                <c:pt idx="0">
                  <c:v>chuvosa</c:v>
                </c:pt>
              </c:strCache>
            </c:strRef>
          </c:tx>
          <c:invertIfNegative val="0"/>
          <c:cat>
            <c:strRef>
              <c:f>Plan1!$B$44:$C$44</c:f>
              <c:strCache>
                <c:ptCount val="2"/>
                <c:pt idx="0">
                  <c:v>tubarões</c:v>
                </c:pt>
                <c:pt idx="1">
                  <c:v>raias</c:v>
                </c:pt>
              </c:strCache>
            </c:strRef>
          </c:cat>
          <c:val>
            <c:numRef>
              <c:f>Plan1!$B$46:$C$46</c:f>
              <c:numCache>
                <c:formatCode>General</c:formatCode>
                <c:ptCount val="2"/>
                <c:pt idx="0">
                  <c:v>45</c:v>
                </c:pt>
                <c:pt idx="1">
                  <c:v>105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909696"/>
        <c:axId val="150911232"/>
      </c:barChart>
      <c:catAx>
        <c:axId val="1509096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50911232"/>
        <c:crosses val="autoZero"/>
        <c:auto val="1"/>
        <c:lblAlgn val="ctr"/>
        <c:lblOffset val="100"/>
        <c:noMultiLvlLbl val="0"/>
      </c:catAx>
      <c:valAx>
        <c:axId val="15091123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frequencia absoluta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0909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Plan1!$C$53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cat>
            <c:multiLvlStrRef>
              <c:f>Plan1!$A$54:$B$62</c:f>
              <c:multiLvlStrCache>
                <c:ptCount val="8"/>
                <c:lvl>
                  <c:pt idx="0">
                    <c:v>1</c:v>
                  </c:pt>
                  <c:pt idx="1">
                    <c:v>16</c:v>
                  </c:pt>
                  <c:pt idx="2">
                    <c:v>8</c:v>
                  </c:pt>
                  <c:pt idx="3">
                    <c:v>1</c:v>
                  </c:pt>
                  <c:pt idx="4">
                    <c:v>0</c:v>
                  </c:pt>
                  <c:pt idx="5">
                    <c:v>0</c:v>
                  </c:pt>
                  <c:pt idx="6">
                    <c:v>6</c:v>
                  </c:pt>
                  <c:pt idx="7">
                    <c:v>0</c:v>
                  </c:pt>
                </c:lvl>
                <c:lvl>
                  <c:pt idx="0">
                    <c:v>S. lewini</c:v>
                  </c:pt>
                  <c:pt idx="1">
                    <c:v>R. porosus</c:v>
                  </c:pt>
                  <c:pt idx="2">
                    <c:v>G. cirratum</c:v>
                  </c:pt>
                  <c:pt idx="3">
                    <c:v>G. cuvier</c:v>
                  </c:pt>
                  <c:pt idx="4">
                    <c:v>C. leucas</c:v>
                  </c:pt>
                  <c:pt idx="5">
                    <c:v>C. porosus</c:v>
                  </c:pt>
                  <c:pt idx="6">
                    <c:v>C. acronotus</c:v>
                  </c:pt>
                  <c:pt idx="7">
                    <c:v>C. limbatus</c:v>
                  </c:pt>
                </c:lvl>
              </c:multiLvlStrCache>
            </c:multiLvlStrRef>
          </c:cat>
          <c:val>
            <c:numRef>
              <c:f>Plan1!$C$54:$C$62</c:f>
              <c:numCache>
                <c:formatCode>General</c:formatCode>
                <c:ptCount val="9"/>
                <c:pt idx="0">
                  <c:v>1</c:v>
                </c:pt>
                <c:pt idx="1">
                  <c:v>13</c:v>
                </c:pt>
                <c:pt idx="2">
                  <c:v>5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7</c:v>
                </c:pt>
              </c:numCache>
            </c:numRef>
          </c:val>
        </c:ser>
        <c:ser>
          <c:idx val="1"/>
          <c:order val="1"/>
          <c:tx>
            <c:strRef>
              <c:f>Plan1!$D$53</c:f>
              <c:strCache>
                <c:ptCount val="1"/>
              </c:strCache>
            </c:strRef>
          </c:tx>
          <c:invertIfNegative val="0"/>
          <c:cat>
            <c:multiLvlStrRef>
              <c:f>Plan1!$A$54:$B$62</c:f>
              <c:multiLvlStrCache>
                <c:ptCount val="8"/>
                <c:lvl>
                  <c:pt idx="0">
                    <c:v>1</c:v>
                  </c:pt>
                  <c:pt idx="1">
                    <c:v>16</c:v>
                  </c:pt>
                  <c:pt idx="2">
                    <c:v>8</c:v>
                  </c:pt>
                  <c:pt idx="3">
                    <c:v>1</c:v>
                  </c:pt>
                  <c:pt idx="4">
                    <c:v>0</c:v>
                  </c:pt>
                  <c:pt idx="5">
                    <c:v>0</c:v>
                  </c:pt>
                  <c:pt idx="6">
                    <c:v>6</c:v>
                  </c:pt>
                  <c:pt idx="7">
                    <c:v>0</c:v>
                  </c:pt>
                </c:lvl>
                <c:lvl>
                  <c:pt idx="0">
                    <c:v>S. lewini</c:v>
                  </c:pt>
                  <c:pt idx="1">
                    <c:v>R. porosus</c:v>
                  </c:pt>
                  <c:pt idx="2">
                    <c:v>G. cirratum</c:v>
                  </c:pt>
                  <c:pt idx="3">
                    <c:v>G. cuvier</c:v>
                  </c:pt>
                  <c:pt idx="4">
                    <c:v>C. leucas</c:v>
                  </c:pt>
                  <c:pt idx="5">
                    <c:v>C. porosus</c:v>
                  </c:pt>
                  <c:pt idx="6">
                    <c:v>C. acronotus</c:v>
                  </c:pt>
                  <c:pt idx="7">
                    <c:v>C. limbatus</c:v>
                  </c:pt>
                </c:lvl>
              </c:multiLvlStrCache>
            </c:multiLvlStrRef>
          </c:cat>
          <c:val>
            <c:numRef>
              <c:f>Plan1!$D$54:$D$62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240192"/>
        <c:axId val="229241984"/>
      </c:barChart>
      <c:catAx>
        <c:axId val="229240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ln>
            <a:noFill/>
          </a:ln>
        </c:spPr>
        <c:crossAx val="229241984"/>
        <c:crosses val="autoZero"/>
        <c:auto val="1"/>
        <c:lblAlgn val="ctr"/>
        <c:lblOffset val="100"/>
        <c:noMultiLvlLbl val="0"/>
      </c:catAx>
      <c:valAx>
        <c:axId val="22924198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frequencia absoluta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29240192"/>
        <c:crosses val="autoZero"/>
        <c:crossBetween val="between"/>
      </c:valAx>
      <c:spPr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Plan2!$B$41</c:f>
              <c:strCache>
                <c:ptCount val="1"/>
                <c:pt idx="0">
                  <c:v>seco</c:v>
                </c:pt>
              </c:strCache>
            </c:strRef>
          </c:tx>
          <c:invertIfNegative val="0"/>
          <c:cat>
            <c:strRef>
              <c:f>Plan2!$A$42:$A$48</c:f>
              <c:strCache>
                <c:ptCount val="7"/>
                <c:pt idx="0">
                  <c:v>H. guttatus</c:v>
                </c:pt>
                <c:pt idx="1">
                  <c:v>H. americanus</c:v>
                </c:pt>
                <c:pt idx="2">
                  <c:v>H. marianae</c:v>
                </c:pt>
                <c:pt idx="3">
                  <c:v>F. geijskesi</c:v>
                </c:pt>
                <c:pt idx="4">
                  <c:v>R. bonasus</c:v>
                </c:pt>
                <c:pt idx="5">
                  <c:v>G. micrura</c:v>
                </c:pt>
                <c:pt idx="6">
                  <c:v>A. narinari</c:v>
                </c:pt>
              </c:strCache>
            </c:strRef>
          </c:cat>
          <c:val>
            <c:numRef>
              <c:f>Plan2!$B$42:$B$48</c:f>
              <c:numCache>
                <c:formatCode>General</c:formatCode>
                <c:ptCount val="7"/>
                <c:pt idx="0">
                  <c:v>60</c:v>
                </c:pt>
                <c:pt idx="1">
                  <c:v>22</c:v>
                </c:pt>
                <c:pt idx="2">
                  <c:v>0</c:v>
                </c:pt>
                <c:pt idx="3">
                  <c:v>3</c:v>
                </c:pt>
                <c:pt idx="4">
                  <c:v>15</c:v>
                </c:pt>
                <c:pt idx="5">
                  <c:v>14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FB-4B58-8E2A-1ED6CAFE1626}"/>
            </c:ext>
          </c:extLst>
        </c:ser>
        <c:ser>
          <c:idx val="1"/>
          <c:order val="1"/>
          <c:tx>
            <c:strRef>
              <c:f>Plan2!$C$41</c:f>
              <c:strCache>
                <c:ptCount val="1"/>
                <c:pt idx="0">
                  <c:v>chuvoso</c:v>
                </c:pt>
              </c:strCache>
            </c:strRef>
          </c:tx>
          <c:invertIfNegative val="0"/>
          <c:cat>
            <c:strRef>
              <c:f>Plan2!$A$42:$A$48</c:f>
              <c:strCache>
                <c:ptCount val="7"/>
                <c:pt idx="0">
                  <c:v>H. guttatus</c:v>
                </c:pt>
                <c:pt idx="1">
                  <c:v>H. americanus</c:v>
                </c:pt>
                <c:pt idx="2">
                  <c:v>H. marianae</c:v>
                </c:pt>
                <c:pt idx="3">
                  <c:v>F. geijskesi</c:v>
                </c:pt>
                <c:pt idx="4">
                  <c:v>R. bonasus</c:v>
                </c:pt>
                <c:pt idx="5">
                  <c:v>G. micrura</c:v>
                </c:pt>
                <c:pt idx="6">
                  <c:v>A. narinari</c:v>
                </c:pt>
              </c:strCache>
            </c:strRef>
          </c:cat>
          <c:val>
            <c:numRef>
              <c:f>Plan2!$C$42:$C$48</c:f>
              <c:numCache>
                <c:formatCode>General</c:formatCode>
                <c:ptCount val="7"/>
                <c:pt idx="0">
                  <c:v>65</c:v>
                </c:pt>
                <c:pt idx="1">
                  <c:v>8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5</c:v>
                </c:pt>
                <c:pt idx="6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3FB-4B58-8E2A-1ED6CAFE16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622592"/>
        <c:axId val="242156288"/>
      </c:barChart>
      <c:catAx>
        <c:axId val="2406225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i="1"/>
            </a:pPr>
            <a:endParaRPr lang="pt-BR"/>
          </a:p>
        </c:txPr>
        <c:crossAx val="242156288"/>
        <c:crosses val="autoZero"/>
        <c:auto val="1"/>
        <c:lblAlgn val="ctr"/>
        <c:lblOffset val="100"/>
        <c:noMultiLvlLbl val="0"/>
      </c:catAx>
      <c:valAx>
        <c:axId val="24215628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r>
                  <a:rPr lang="pt-BR">
                    <a:solidFill>
                      <a:sysClr val="windowText" lastClr="000000"/>
                    </a:solidFill>
                  </a:rPr>
                  <a:t>frequencia</a:t>
                </a:r>
                <a:r>
                  <a:rPr lang="pt-BR" baseline="0">
                    <a:solidFill>
                      <a:sysClr val="windowText" lastClr="000000"/>
                    </a:solidFill>
                  </a:rPr>
                  <a:t> absoluta</a:t>
                </a:r>
                <a:endParaRPr lang="pt-BR">
                  <a:solidFill>
                    <a:sysClr val="windowText" lastClr="000000"/>
                  </a:solidFill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40622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0.92394</cdr:x>
      <cdr:y>0</cdr:y>
    </cdr:from>
    <cdr:to>
      <cdr:x>0.98617</cdr:x>
      <cdr:y>0.13388</cdr:y>
    </cdr:to>
    <cdr:sp macro="" textlink="">
      <cdr:nvSpPr>
        <cdr:cNvPr id="2" name="Caixa de texto 1"/>
        <cdr:cNvSpPr txBox="1"/>
      </cdr:nvSpPr>
      <cdr:spPr>
        <a:xfrm xmlns:a="http://schemas.openxmlformats.org/drawingml/2006/main">
          <a:off x="4411980" y="0"/>
          <a:ext cx="297180" cy="4114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/>
            <a:t>B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0.94621</cdr:x>
      <cdr:y>0.02776</cdr:y>
    </cdr:from>
    <cdr:to>
      <cdr:x>1</cdr:x>
      <cdr:y>0.12343</cdr:y>
    </cdr:to>
    <cdr:sp macro="" textlink="">
      <cdr:nvSpPr>
        <cdr:cNvPr id="2" name="Caixa de texto 1"/>
        <cdr:cNvSpPr txBox="1"/>
      </cdr:nvSpPr>
      <cdr:spPr>
        <a:xfrm xmlns:a="http://schemas.openxmlformats.org/drawingml/2006/main">
          <a:off x="4480648" y="76157"/>
          <a:ext cx="254638" cy="2624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/>
            <a:t>C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Aragão</dc:creator>
  <cp:lastModifiedBy>Georgia Aragão</cp:lastModifiedBy>
  <cp:revision>1</cp:revision>
  <dcterms:created xsi:type="dcterms:W3CDTF">2018-11-05T13:41:00Z</dcterms:created>
  <dcterms:modified xsi:type="dcterms:W3CDTF">2018-11-05T13:41:00Z</dcterms:modified>
</cp:coreProperties>
</file>